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4800" w:firstLineChars="1500"/>
        <w:jc w:val="both"/>
        <w:textAlignment w:val="auto"/>
        <w:outlineLvl w:val="9"/>
        <w:rPr>
          <w:rFonts w:hint="eastAsia"/>
          <w:bCs/>
          <w:color w:val="auto"/>
          <w:lang w:val="en-US" w:eastAsia="zh-CN"/>
        </w:rPr>
      </w:pPr>
      <w:r>
        <w:rPr>
          <w:rFonts w:hint="eastAsia"/>
          <w:bCs/>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eastAsia" w:eastAsiaTheme="minorEastAsia"/>
          <w:color w:val="auto"/>
          <w:lang w:val="en-US" w:eastAsia="zh-CN"/>
        </w:rPr>
      </w:pPr>
      <w:r>
        <w:rPr>
          <w:rFonts w:hint="eastAsia"/>
          <w:bCs/>
          <w:color w:val="auto"/>
          <w:lang w:val="en-US" w:eastAsia="zh-CN"/>
        </w:rPr>
        <w:t xml:space="preserve">       </w:t>
      </w:r>
      <w:r>
        <w:rPr>
          <w:rFonts w:hint="eastAsia" w:ascii="仿宋_GB2312" w:hAnsi="仿宋_GB2312" w:eastAsia="仿宋_GB2312" w:cs="仿宋_GB2312"/>
          <w:color w:val="auto"/>
          <w:sz w:val="32"/>
          <w:szCs w:val="32"/>
          <w:lang w:val="en-US" w:eastAsia="zh-CN"/>
        </w:rPr>
        <w:t>闽科服函〔2026〕</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ascii="Times New Roman" w:hAnsi="Times New Roman" w:eastAsiaTheme="majorEastAsia" w:cstheme="majorEastAsia"/>
          <w:b/>
          <w:bCs/>
          <w:color w:val="auto"/>
          <w:sz w:val="44"/>
          <w:szCs w:val="44"/>
        </w:rPr>
      </w:pPr>
      <w:r>
        <w:rPr>
          <w:rFonts w:hint="eastAsia" w:ascii="Times New Roman" w:hAnsi="Times New Roman"/>
          <w:bCs/>
          <w:color w:val="auto"/>
        </w:rPr>
        <w:t xml:space="preserve"> </w:t>
      </w:r>
      <w:r>
        <w:rPr>
          <w:rFonts w:hint="eastAsia" w:ascii="Times New Roman" w:hAnsi="Times New Roman" w:eastAsia="方正小标宋简体"/>
          <w:color w:val="auto"/>
          <w:sz w:val="44"/>
          <w:szCs w:val="4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福建省科学技术厅关于举办</w:t>
      </w: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6</w:t>
      </w:r>
      <w:r>
        <w:rPr>
          <w:rFonts w:hint="eastAsia" w:ascii="方正小标宋简体" w:hAnsi="方正小标宋简体" w:eastAsia="方正小标宋简体" w:cs="方正小标宋简体"/>
          <w:bCs/>
          <w:color w:val="auto"/>
          <w:sz w:val="44"/>
          <w:szCs w:val="44"/>
        </w:rPr>
        <w:t>年</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初级技术经纪人培训的通知</w:t>
      </w:r>
    </w:p>
    <w:p>
      <w:pPr>
        <w:keepNext w:val="0"/>
        <w:keepLines w:val="0"/>
        <w:pageBreakBefore w:val="0"/>
        <w:widowControl w:val="0"/>
        <w:kinsoku/>
        <w:wordWrap/>
        <w:overflowPunct/>
        <w:topLinePunct w:val="0"/>
        <w:autoSpaceDE/>
        <w:autoSpaceDN/>
        <w:bidi w:val="0"/>
        <w:adjustRightInd/>
        <w:spacing w:line="560" w:lineRule="exact"/>
        <w:ind w:left="0" w:leftChars="0" w:right="1280"/>
        <w:jc w:val="center"/>
        <w:textAlignment w:val="auto"/>
        <w:outlineLvl w:val="9"/>
        <w:rPr>
          <w:rFonts w:ascii="Times New Roman" w:hAnsi="Times New Roman" w:eastAsia="黑体"/>
          <w:b/>
          <w:color w:val="auto"/>
          <w:szCs w:val="32"/>
        </w:rPr>
      </w:pPr>
    </w:p>
    <w:p>
      <w:pPr>
        <w:keepNext w:val="0"/>
        <w:keepLines w:val="0"/>
        <w:pageBreakBefore w:val="0"/>
        <w:widowControl w:val="0"/>
        <w:kinsoku/>
        <w:wordWrap/>
        <w:overflowPunct/>
        <w:topLinePunct w:val="0"/>
        <w:autoSpaceDE/>
        <w:autoSpaceDN/>
        <w:bidi w:val="0"/>
        <w:adjustRightInd/>
        <w:spacing w:line="560" w:lineRule="exact"/>
        <w:ind w:left="0" w:leftChars="0"/>
        <w:textAlignment w:val="auto"/>
        <w:outlineLvl w:val="9"/>
        <w:rPr>
          <w:rFonts w:hint="eastAsia" w:ascii="仿宋_GB2312" w:hAnsi="仿宋_GB2312" w:eastAsia="仿宋_GB2312" w:cs="仿宋_GB2312"/>
          <w:color w:val="auto"/>
          <w:spacing w:val="-4"/>
          <w:szCs w:val="32"/>
        </w:rPr>
      </w:pPr>
      <w:bookmarkStart w:id="0" w:name="BodyEnd"/>
      <w:bookmarkEnd w:id="0"/>
      <w:r>
        <w:rPr>
          <w:rFonts w:hint="eastAsia" w:ascii="仿宋_GB2312" w:hAnsi="仿宋_GB2312" w:eastAsia="仿宋_GB2312" w:cs="仿宋_GB2312"/>
          <w:color w:val="auto"/>
          <w:spacing w:val="-4"/>
          <w:szCs w:val="32"/>
        </w:rPr>
        <w:t>各有关单位：</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outlineLvl w:val="9"/>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为进一步</w:t>
      </w:r>
      <w:r>
        <w:rPr>
          <w:rFonts w:hint="eastAsia" w:ascii="仿宋_GB2312" w:hAnsi="仿宋_GB2312" w:cs="仿宋_GB2312"/>
          <w:color w:val="auto"/>
          <w:spacing w:val="-4"/>
          <w:szCs w:val="32"/>
          <w:lang w:eastAsia="zh-CN"/>
        </w:rPr>
        <w:t>培育</w:t>
      </w:r>
      <w:r>
        <w:rPr>
          <w:rFonts w:hint="eastAsia" w:ascii="仿宋_GB2312" w:hAnsi="仿宋_GB2312" w:eastAsia="仿宋_GB2312" w:cs="仿宋_GB2312"/>
          <w:color w:val="auto"/>
          <w:spacing w:val="-4"/>
          <w:szCs w:val="32"/>
        </w:rPr>
        <w:t>技术转移人才，</w:t>
      </w:r>
      <w:r>
        <w:rPr>
          <w:rFonts w:hint="eastAsia" w:ascii="仿宋_GB2312" w:hAnsi="仿宋_GB2312" w:cs="仿宋_GB2312"/>
          <w:color w:val="auto"/>
          <w:spacing w:val="-4"/>
          <w:szCs w:val="32"/>
          <w:lang w:eastAsia="zh-CN"/>
        </w:rPr>
        <w:t>服务推动</w:t>
      </w:r>
      <w:r>
        <w:rPr>
          <w:rFonts w:hint="eastAsia" w:ascii="仿宋_GB2312" w:hAnsi="仿宋_GB2312" w:eastAsia="仿宋_GB2312" w:cs="仿宋_GB2312"/>
          <w:color w:val="auto"/>
          <w:spacing w:val="-4"/>
          <w:szCs w:val="32"/>
        </w:rPr>
        <w:t>科技成果转移转化，我厅定于</w:t>
      </w:r>
      <w:r>
        <w:rPr>
          <w:rFonts w:hint="eastAsia" w:ascii="仿宋_GB2312" w:hAnsi="仿宋_GB2312" w:cs="仿宋_GB2312"/>
          <w:color w:val="auto"/>
          <w:spacing w:val="-4"/>
          <w:szCs w:val="32"/>
          <w:lang w:val="en-US" w:eastAsia="zh-CN"/>
        </w:rPr>
        <w:t>2026年</w:t>
      </w:r>
      <w:r>
        <w:rPr>
          <w:rFonts w:hint="eastAsia" w:ascii="仿宋_GB2312" w:hAnsi="仿宋_GB2312" w:eastAsia="仿宋_GB2312" w:cs="仿宋_GB2312"/>
          <w:color w:val="auto"/>
          <w:szCs w:val="32"/>
          <w:shd w:val="clear" w:color="auto" w:fill="FFFFFF"/>
          <w:lang w:val="en-US" w:eastAsia="zh-CN"/>
        </w:rPr>
        <w:t>3</w:t>
      </w:r>
      <w:r>
        <w:rPr>
          <w:rFonts w:hint="eastAsia" w:ascii="仿宋_GB2312" w:hAnsi="仿宋_GB2312" w:eastAsia="仿宋_GB2312" w:cs="仿宋_GB2312"/>
          <w:color w:val="auto"/>
          <w:szCs w:val="32"/>
          <w:shd w:val="clear" w:color="auto" w:fill="FFFFFF"/>
        </w:rPr>
        <w:t>月</w:t>
      </w:r>
      <w:r>
        <w:rPr>
          <w:rFonts w:hint="eastAsia" w:ascii="仿宋_GB2312" w:hAnsi="仿宋_GB2312" w:eastAsia="仿宋_GB2312" w:cs="仿宋_GB2312"/>
          <w:color w:val="auto"/>
          <w:szCs w:val="32"/>
          <w:shd w:val="clear" w:color="auto" w:fill="FFFFFF"/>
          <w:lang w:val="en-US" w:eastAsia="zh-CN"/>
        </w:rPr>
        <w:t>23</w:t>
      </w:r>
      <w:r>
        <w:rPr>
          <w:rFonts w:hint="eastAsia" w:ascii="仿宋_GB2312" w:hAnsi="仿宋_GB2312" w:eastAsia="仿宋_GB2312" w:cs="仿宋_GB2312"/>
          <w:color w:val="auto"/>
          <w:szCs w:val="32"/>
          <w:shd w:val="clear" w:color="auto" w:fill="FFFFFF"/>
        </w:rPr>
        <w:t>日</w:t>
      </w:r>
      <w:r>
        <w:rPr>
          <w:rFonts w:hint="eastAsia" w:ascii="仿宋_GB2312" w:hAnsi="仿宋_GB2312" w:eastAsia="仿宋_GB2312" w:cs="仿宋_GB2312"/>
          <w:color w:val="auto"/>
          <w:szCs w:val="32"/>
          <w:shd w:val="clear" w:color="auto" w:fill="FFFFFF"/>
          <w:lang w:val="en-US" w:eastAsia="zh-CN"/>
        </w:rPr>
        <w:t>-3</w:t>
      </w:r>
      <w:r>
        <w:rPr>
          <w:rFonts w:hint="eastAsia" w:ascii="仿宋_GB2312" w:hAnsi="仿宋_GB2312" w:eastAsia="仿宋_GB2312" w:cs="仿宋_GB2312"/>
          <w:color w:val="auto"/>
          <w:szCs w:val="32"/>
          <w:shd w:val="clear" w:color="auto" w:fill="FFFFFF"/>
        </w:rPr>
        <w:t>月</w:t>
      </w:r>
      <w:r>
        <w:rPr>
          <w:rFonts w:hint="eastAsia" w:ascii="仿宋_GB2312" w:hAnsi="仿宋_GB2312" w:eastAsia="仿宋_GB2312" w:cs="仿宋_GB2312"/>
          <w:color w:val="auto"/>
          <w:szCs w:val="32"/>
          <w:shd w:val="clear" w:color="auto" w:fill="FFFFFF"/>
          <w:lang w:val="en-US" w:eastAsia="zh-CN"/>
        </w:rPr>
        <w:t>25</w:t>
      </w:r>
      <w:r>
        <w:rPr>
          <w:rFonts w:hint="eastAsia" w:ascii="仿宋_GB2312" w:hAnsi="仿宋_GB2312" w:eastAsia="仿宋_GB2312" w:cs="仿宋_GB2312"/>
          <w:color w:val="auto"/>
          <w:szCs w:val="32"/>
          <w:shd w:val="clear" w:color="auto" w:fill="FFFFFF"/>
        </w:rPr>
        <w:t>日</w:t>
      </w:r>
      <w:r>
        <w:rPr>
          <w:rFonts w:hint="eastAsia" w:ascii="仿宋_GB2312" w:hAnsi="仿宋_GB2312" w:eastAsia="仿宋_GB2312" w:cs="仿宋_GB2312"/>
          <w:color w:val="auto"/>
          <w:spacing w:val="-4"/>
          <w:szCs w:val="32"/>
        </w:rPr>
        <w:t xml:space="preserve">组织开展初级技术经纪人培训,现就有关事项通知如下：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ascii="Times New Roman" w:hAnsi="Times New Roman" w:eastAsia="黑体" w:cs="黑体"/>
          <w:color w:val="auto"/>
          <w:szCs w:val="32"/>
        </w:rPr>
      </w:pPr>
      <w:r>
        <w:rPr>
          <w:rFonts w:hint="eastAsia" w:ascii="Times New Roman" w:hAnsi="Times New Roman" w:eastAsia="黑体" w:cs="黑体"/>
          <w:color w:val="auto"/>
          <w:szCs w:val="32"/>
        </w:rPr>
        <w:t>一、组织单位</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outlineLvl w:val="9"/>
        <w:rPr>
          <w:rFonts w:ascii="Times New Roman" w:hAnsi="Times New Roman" w:cs="仿宋_GB2312"/>
          <w:color w:val="auto"/>
          <w:spacing w:val="-4"/>
          <w:szCs w:val="32"/>
        </w:rPr>
      </w:pPr>
      <w:r>
        <w:rPr>
          <w:rFonts w:hint="eastAsia" w:ascii="Times New Roman" w:hAnsi="Times New Roman" w:cs="仿宋_GB2312"/>
          <w:color w:val="auto"/>
          <w:spacing w:val="-4"/>
          <w:szCs w:val="32"/>
        </w:rPr>
        <w:t>主办单位：福建省科学技术厅</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cs="仿宋_GB2312"/>
          <w:color w:val="auto"/>
          <w:spacing w:val="-4"/>
          <w:szCs w:val="32"/>
        </w:rPr>
        <w:t>承办单位：</w:t>
      </w:r>
      <w:r>
        <w:rPr>
          <w:rFonts w:hint="eastAsia" w:ascii="仿宋_GB2312" w:hAnsi="仿宋_GB2312" w:eastAsia="仿宋_GB2312" w:cs="仿宋_GB2312"/>
          <w:color w:val="auto"/>
          <w:sz w:val="32"/>
          <w:szCs w:val="32"/>
          <w:lang w:val="en-US" w:eastAsia="zh-CN"/>
        </w:rPr>
        <w:t>国家技术转移人才培养基地（海峡中心）</w:t>
      </w:r>
    </w:p>
    <w:p>
      <w:pPr>
        <w:keepNext w:val="0"/>
        <w:keepLines w:val="0"/>
        <w:pageBreakBefore w:val="0"/>
        <w:widowControl w:val="0"/>
        <w:kinsoku/>
        <w:wordWrap/>
        <w:overflowPunct/>
        <w:topLinePunct w:val="0"/>
        <w:autoSpaceDE/>
        <w:autoSpaceDN/>
        <w:bidi w:val="0"/>
        <w:adjustRightInd/>
        <w:spacing w:line="560" w:lineRule="exact"/>
        <w:ind w:left="0" w:leftChars="0" w:firstLine="2184" w:firstLineChars="700"/>
        <w:textAlignment w:val="auto"/>
        <w:outlineLvl w:val="9"/>
        <w:rPr>
          <w:rFonts w:ascii="Times New Roman" w:hAnsi="Times New Roman" w:cs="仿宋_GB2312"/>
          <w:color w:val="auto"/>
          <w:spacing w:val="-4"/>
          <w:szCs w:val="32"/>
        </w:rPr>
      </w:pPr>
      <w:r>
        <w:rPr>
          <w:rFonts w:hint="eastAsia" w:ascii="Times New Roman" w:hAnsi="Times New Roman" w:cs="仿宋_GB2312"/>
          <w:color w:val="auto"/>
          <w:spacing w:val="-4"/>
          <w:szCs w:val="32"/>
        </w:rPr>
        <w:t>福建</w:t>
      </w:r>
      <w:r>
        <w:rPr>
          <w:rFonts w:hint="eastAsia" w:cs="仿宋_GB2312"/>
          <w:color w:val="auto"/>
          <w:spacing w:val="-4"/>
          <w:szCs w:val="32"/>
          <w:lang w:val="en-US" w:eastAsia="zh-CN"/>
        </w:rPr>
        <w:t>省科技成果转化</w:t>
      </w:r>
      <w:r>
        <w:rPr>
          <w:rFonts w:hint="eastAsia" w:ascii="Times New Roman" w:hAnsi="Times New Roman" w:cs="仿宋_GB2312"/>
          <w:color w:val="auto"/>
          <w:spacing w:val="-4"/>
          <w:szCs w:val="32"/>
        </w:rPr>
        <w:t>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福州市科学技术局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漳州市科学技术局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泉州市科学技术局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三明市科学技术局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lang w:val="en-US" w:eastAsia="zh-CN"/>
        </w:rPr>
      </w:pPr>
      <w:r>
        <w:rPr>
          <w:rFonts w:hint="eastAsia" w:ascii="Times New Roman" w:hAnsi="Times New Roman" w:cs="仿宋_GB2312"/>
          <w:color w:val="auto"/>
          <w:spacing w:val="-4"/>
          <w:szCs w:val="32"/>
          <w:lang w:val="en-US" w:eastAsia="zh-CN"/>
        </w:rPr>
        <w:t>莆田市科学技术局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default"/>
          <w:color w:val="auto"/>
          <w:lang w:val="en-US" w:eastAsia="zh-CN"/>
        </w:rPr>
      </w:pPr>
      <w:r>
        <w:rPr>
          <w:rFonts w:hint="eastAsia" w:cs="仿宋_GB2312"/>
          <w:color w:val="auto"/>
          <w:spacing w:val="-4"/>
          <w:szCs w:val="32"/>
          <w:lang w:val="en-US" w:eastAsia="zh-CN"/>
        </w:rPr>
        <w:t>南平市科学技术局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龙岩市科学技术局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default" w:ascii="Times New Roman" w:hAnsi="Times New Roman" w:cs="仿宋_GB2312"/>
          <w:color w:val="auto"/>
          <w:spacing w:val="-4"/>
          <w:szCs w:val="32"/>
          <w:lang w:val="en-US" w:eastAsia="zh-CN"/>
        </w:rPr>
      </w:pPr>
      <w:r>
        <w:rPr>
          <w:rFonts w:hint="eastAsia" w:cs="仿宋_GB2312"/>
          <w:color w:val="auto"/>
          <w:spacing w:val="-4"/>
          <w:szCs w:val="32"/>
          <w:lang w:val="en-US" w:eastAsia="zh-CN"/>
        </w:rPr>
        <w:t>宁德市科学技术局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84" w:firstLineChars="700"/>
        <w:textAlignment w:val="auto"/>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平潭综合实验区经济发展局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9"/>
        <w:rPr>
          <w:rFonts w:hint="eastAsia" w:eastAsia="黑体" w:cs="黑体"/>
          <w:color w:val="auto"/>
          <w:szCs w:val="32"/>
          <w:lang w:val="en-US" w:eastAsia="zh-CN"/>
        </w:rPr>
        <w:sectPr>
          <w:headerReference r:id="rId3" w:type="default"/>
          <w:footerReference r:id="rId4" w:type="default"/>
          <w:pgSz w:w="11906" w:h="16838"/>
          <w:pgMar w:top="2098" w:right="1531" w:bottom="1531" w:left="1531" w:header="851" w:footer="992" w:gutter="0"/>
          <w:cols w:space="0" w:num="1"/>
          <w:docGrid w:type="lines" w:linePitch="440"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9"/>
        <w:rPr>
          <w:rFonts w:ascii="Times New Roman" w:hAnsi="Times New Roman" w:eastAsia="黑体" w:cs="黑体"/>
          <w:color w:val="auto"/>
          <w:szCs w:val="32"/>
        </w:rPr>
      </w:pPr>
      <w:r>
        <w:rPr>
          <w:rFonts w:hint="eastAsia" w:eastAsia="黑体" w:cs="黑体"/>
          <w:color w:val="auto"/>
          <w:szCs w:val="32"/>
          <w:lang w:val="en-US" w:eastAsia="zh-CN"/>
        </w:rPr>
        <w:t xml:space="preserve">    </w:t>
      </w:r>
      <w:r>
        <w:rPr>
          <w:rFonts w:hint="eastAsia" w:eastAsia="黑体" w:cs="黑体"/>
          <w:color w:val="auto"/>
          <w:szCs w:val="32"/>
          <w:lang w:eastAsia="zh-CN"/>
        </w:rPr>
        <w:t>二、</w:t>
      </w:r>
      <w:r>
        <w:rPr>
          <w:rFonts w:hint="eastAsia" w:ascii="Times New Roman" w:hAnsi="Times New Roman" w:eastAsia="黑体" w:cs="黑体"/>
          <w:color w:val="auto"/>
          <w:szCs w:val="32"/>
        </w:rPr>
        <w:t>培训对象</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ascii="Times New Roman" w:hAnsi="Times New Roman" w:cs="仿宋_GB2312"/>
          <w:color w:val="auto"/>
          <w:spacing w:val="-4"/>
          <w:szCs w:val="32"/>
        </w:rPr>
      </w:pPr>
      <w:r>
        <w:rPr>
          <w:rFonts w:hint="eastAsia" w:cs="仿宋_GB2312"/>
          <w:color w:val="auto"/>
          <w:spacing w:val="-4"/>
          <w:szCs w:val="32"/>
          <w:lang w:val="en-US" w:eastAsia="zh-CN"/>
        </w:rPr>
        <w:t xml:space="preserve">    </w:t>
      </w:r>
      <w:r>
        <w:rPr>
          <w:rFonts w:hint="eastAsia" w:ascii="Times New Roman" w:hAnsi="Times New Roman" w:cs="仿宋_GB2312"/>
          <w:color w:val="auto"/>
          <w:spacing w:val="-4"/>
          <w:szCs w:val="32"/>
        </w:rPr>
        <w:t>（一）</w:t>
      </w:r>
      <w:r>
        <w:rPr>
          <w:rFonts w:hint="eastAsia" w:ascii="仿宋_GB2312" w:hAnsi="Times New Roman" w:eastAsia="仿宋_GB2312" w:cs="Times New Roman"/>
          <w:color w:val="auto"/>
          <w:sz w:val="32"/>
          <w:szCs w:val="32"/>
          <w:lang w:eastAsia="zh-CN"/>
        </w:rPr>
        <w:t>各设区市科技局、平潭综合实验区经济发展局相关部门从事技术转移</w:t>
      </w:r>
      <w:r>
        <w:rPr>
          <w:rFonts w:hint="eastAsia" w:ascii="仿宋_GB2312" w:cs="Times New Roman"/>
          <w:color w:val="auto"/>
          <w:sz w:val="32"/>
          <w:szCs w:val="32"/>
          <w:lang w:eastAsia="zh-CN"/>
        </w:rPr>
        <w:t>转化相关</w:t>
      </w:r>
      <w:r>
        <w:rPr>
          <w:rFonts w:hint="eastAsia" w:ascii="仿宋_GB2312" w:hAnsi="Times New Roman" w:eastAsia="仿宋_GB2312" w:cs="Times New Roman"/>
          <w:color w:val="auto"/>
          <w:sz w:val="32"/>
          <w:szCs w:val="32"/>
          <w:lang w:eastAsia="zh-CN"/>
        </w:rPr>
        <w:t>工作的人员</w:t>
      </w:r>
      <w:r>
        <w:rPr>
          <w:rFonts w:hint="eastAsia" w:ascii="Times New Roman" w:hAnsi="Times New Roman" w:cs="仿宋_GB2312"/>
          <w:color w:val="auto"/>
          <w:spacing w:val="-4"/>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ascii="Times New Roman" w:hAnsi="Times New Roman" w:cs="仿宋_GB2312"/>
          <w:color w:val="auto"/>
          <w:spacing w:val="-4"/>
          <w:szCs w:val="32"/>
        </w:rPr>
      </w:pPr>
      <w:r>
        <w:rPr>
          <w:rFonts w:hint="eastAsia" w:cs="仿宋_GB2312"/>
          <w:color w:val="auto"/>
          <w:spacing w:val="-4"/>
          <w:szCs w:val="32"/>
          <w:lang w:val="en-US" w:eastAsia="zh-CN"/>
        </w:rPr>
        <w:t xml:space="preserve">   </w:t>
      </w:r>
      <w:r>
        <w:rPr>
          <w:rFonts w:hint="eastAsia" w:ascii="Times New Roman" w:hAnsi="Times New Roman" w:cs="仿宋_GB2312"/>
          <w:color w:val="auto"/>
          <w:spacing w:val="-4"/>
          <w:szCs w:val="32"/>
        </w:rPr>
        <w:t>（二）省内高校、科研院所、国企、新型研发机构从事技术转移转化工作的人员；</w:t>
      </w:r>
      <w:r>
        <w:rPr>
          <w:rFonts w:hint="eastAsia" w:cs="仿宋_GB2312"/>
          <w:color w:val="auto"/>
          <w:spacing w:val="-4"/>
          <w:szCs w:val="32"/>
          <w:lang w:eastAsia="zh-CN"/>
        </w:rPr>
        <w:t>高校区域技术转移中心（含统筹中心及分中心）</w:t>
      </w:r>
      <w:r>
        <w:rPr>
          <w:rFonts w:hint="eastAsia" w:ascii="Times New Roman" w:hAnsi="Times New Roman" w:cs="仿宋_GB2312"/>
          <w:color w:val="auto"/>
          <w:spacing w:val="-4"/>
          <w:szCs w:val="32"/>
        </w:rPr>
        <w:t>从事技术转移转化工作</w:t>
      </w:r>
      <w:r>
        <w:rPr>
          <w:rFonts w:hint="eastAsia" w:cs="仿宋_GB2312"/>
          <w:color w:val="auto"/>
          <w:spacing w:val="-4"/>
          <w:szCs w:val="32"/>
          <w:lang w:eastAsia="zh-CN"/>
        </w:rPr>
        <w:t>人员。</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ascii="Times New Roman" w:hAnsi="Times New Roman" w:cs="仿宋_GB2312"/>
          <w:color w:val="auto"/>
          <w:spacing w:val="-4"/>
          <w:szCs w:val="32"/>
        </w:rPr>
      </w:pPr>
      <w:r>
        <w:rPr>
          <w:rFonts w:hint="eastAsia" w:cs="仿宋_GB2312"/>
          <w:color w:val="auto"/>
          <w:spacing w:val="-4"/>
          <w:szCs w:val="32"/>
          <w:lang w:val="en-US" w:eastAsia="zh-CN"/>
        </w:rPr>
        <w:t xml:space="preserve">   </w:t>
      </w:r>
      <w:r>
        <w:rPr>
          <w:rFonts w:hint="eastAsia" w:ascii="Times New Roman" w:hAnsi="Times New Roman" w:cs="仿宋_GB2312"/>
          <w:color w:val="auto"/>
          <w:spacing w:val="-4"/>
          <w:szCs w:val="32"/>
        </w:rPr>
        <w:t>（三）省内各类技术转移机构从业人员：含科技型企业负责人、市场经理、产品经理、技术转移部门</w:t>
      </w:r>
      <w:r>
        <w:rPr>
          <w:rFonts w:hint="eastAsia" w:cs="仿宋_GB2312"/>
          <w:color w:val="auto"/>
          <w:spacing w:val="-4"/>
          <w:szCs w:val="32"/>
          <w:lang w:eastAsia="zh-CN"/>
        </w:rPr>
        <w:t>人员等</w:t>
      </w:r>
      <w:r>
        <w:rPr>
          <w:rFonts w:hint="eastAsia" w:ascii="Times New Roman" w:hAnsi="Times New Roman" w:cs="仿宋_GB2312"/>
          <w:color w:val="auto"/>
          <w:spacing w:val="-4"/>
          <w:szCs w:val="32"/>
        </w:rPr>
        <w:t xml:space="preserve">；为技术转移提供法律、商务、知识产权服务的人员；技术研发、技术交易、技术转移等各类培训机构的师资与服务人员；投资机构的投资经理等。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黑体" w:cs="黑体"/>
          <w:color w:val="auto"/>
          <w:szCs w:val="32"/>
          <w:lang w:val="en-US" w:eastAsia="zh-CN"/>
        </w:rPr>
      </w:pPr>
      <w:r>
        <w:rPr>
          <w:rFonts w:hint="eastAsia" w:ascii="Times New Roman" w:hAnsi="Times New Roman" w:eastAsia="黑体" w:cs="黑体"/>
          <w:color w:val="auto"/>
          <w:szCs w:val="32"/>
        </w:rPr>
        <w:t>三、时间</w:t>
      </w:r>
      <w:r>
        <w:rPr>
          <w:rFonts w:hint="eastAsia" w:eastAsia="黑体" w:cs="黑体"/>
          <w:color w:val="auto"/>
          <w:szCs w:val="32"/>
          <w:lang w:eastAsia="zh-CN"/>
        </w:rPr>
        <w:t>及</w:t>
      </w:r>
      <w:r>
        <w:rPr>
          <w:rFonts w:hint="eastAsia" w:ascii="Times New Roman" w:hAnsi="Times New Roman" w:eastAsia="黑体" w:cs="黑体"/>
          <w:color w:val="auto"/>
          <w:szCs w:val="32"/>
        </w:rPr>
        <w:t>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color w:val="auto"/>
          <w:spacing w:val="-4"/>
          <w:szCs w:val="32"/>
        </w:rPr>
      </w:pPr>
      <w:r>
        <w:rPr>
          <w:rFonts w:hint="eastAsia" w:cs="仿宋_GB2312"/>
          <w:color w:val="auto"/>
          <w:spacing w:val="-4"/>
          <w:szCs w:val="32"/>
          <w:lang w:val="en-US" w:eastAsia="zh-CN"/>
        </w:rPr>
        <w:t xml:space="preserve">   </w:t>
      </w:r>
      <w:r>
        <w:rPr>
          <w:rFonts w:hint="eastAsia" w:ascii="楷体_GB2312" w:hAnsi="楷体_GB2312" w:eastAsia="楷体_GB2312" w:cs="楷体_GB2312"/>
          <w:color w:val="auto"/>
          <w:spacing w:val="-4"/>
          <w:szCs w:val="32"/>
        </w:rPr>
        <w:t>（一）培训时间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lang w:val="en-US" w:eastAsia="zh-CN"/>
        </w:rPr>
        <w:t>3</w:t>
      </w:r>
      <w:r>
        <w:rPr>
          <w:rFonts w:hint="eastAsia" w:ascii="仿宋_GB2312" w:hAnsi="仿宋_GB2312" w:eastAsia="仿宋_GB2312" w:cs="仿宋_GB2312"/>
          <w:color w:val="auto"/>
          <w:spacing w:val="-4"/>
          <w:szCs w:val="32"/>
        </w:rPr>
        <w:t>月</w:t>
      </w:r>
      <w:r>
        <w:rPr>
          <w:rFonts w:hint="eastAsia" w:ascii="仿宋_GB2312" w:hAnsi="仿宋_GB2312" w:eastAsia="仿宋_GB2312" w:cs="仿宋_GB2312"/>
          <w:color w:val="auto"/>
          <w:spacing w:val="-4"/>
          <w:szCs w:val="32"/>
          <w:lang w:val="en-US" w:eastAsia="zh-CN"/>
        </w:rPr>
        <w:t>23</w:t>
      </w:r>
      <w:r>
        <w:rPr>
          <w:rFonts w:hint="eastAsia" w:ascii="仿宋_GB2312" w:hAnsi="仿宋_GB2312" w:eastAsia="仿宋_GB2312" w:cs="仿宋_GB2312"/>
          <w:color w:val="auto"/>
          <w:spacing w:val="-4"/>
          <w:szCs w:val="32"/>
        </w:rPr>
        <w:t>日</w:t>
      </w:r>
      <w:r>
        <w:rPr>
          <w:rFonts w:hint="eastAsia" w:ascii="仿宋_GB2312" w:hAnsi="仿宋_GB2312" w:cs="仿宋_GB2312"/>
          <w:color w:val="auto"/>
          <w:spacing w:val="-4"/>
          <w:szCs w:val="32"/>
          <w:lang w:val="en-US" w:eastAsia="zh-CN"/>
        </w:rPr>
        <w:t>-</w:t>
      </w:r>
      <w:r>
        <w:rPr>
          <w:rFonts w:hint="eastAsia" w:ascii="仿宋_GB2312" w:hAnsi="仿宋_GB2312" w:eastAsia="仿宋_GB2312" w:cs="仿宋_GB2312"/>
          <w:color w:val="auto"/>
          <w:spacing w:val="-4"/>
          <w:szCs w:val="32"/>
          <w:lang w:val="en-US" w:eastAsia="zh-CN"/>
        </w:rPr>
        <w:t>3</w:t>
      </w:r>
      <w:r>
        <w:rPr>
          <w:rFonts w:hint="eastAsia" w:ascii="仿宋_GB2312" w:hAnsi="仿宋_GB2312" w:eastAsia="仿宋_GB2312" w:cs="仿宋_GB2312"/>
          <w:color w:val="auto"/>
          <w:spacing w:val="-4"/>
          <w:szCs w:val="32"/>
        </w:rPr>
        <w:t>月</w:t>
      </w:r>
      <w:r>
        <w:rPr>
          <w:rFonts w:hint="eastAsia" w:ascii="仿宋_GB2312" w:hAnsi="仿宋_GB2312" w:eastAsia="仿宋_GB2312" w:cs="仿宋_GB2312"/>
          <w:color w:val="auto"/>
          <w:spacing w:val="-4"/>
          <w:szCs w:val="32"/>
          <w:lang w:val="en-US" w:eastAsia="zh-CN"/>
        </w:rPr>
        <w:t>25</w:t>
      </w:r>
      <w:r>
        <w:rPr>
          <w:rFonts w:hint="eastAsia" w:ascii="仿宋_GB2312" w:hAnsi="仿宋_GB2312" w:eastAsia="仿宋_GB2312" w:cs="仿宋_GB2312"/>
          <w:color w:val="auto"/>
          <w:spacing w:val="-4"/>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color w:val="auto"/>
          <w:spacing w:val="-4"/>
          <w:szCs w:val="32"/>
        </w:rPr>
      </w:pPr>
      <w:r>
        <w:rPr>
          <w:rFonts w:hint="eastAsia" w:cs="仿宋_GB2312"/>
          <w:color w:val="auto"/>
          <w:spacing w:val="-4"/>
          <w:szCs w:val="32"/>
          <w:lang w:val="en-US" w:eastAsia="zh-CN"/>
        </w:rPr>
        <w:t xml:space="preserve">   </w:t>
      </w:r>
      <w:r>
        <w:rPr>
          <w:rFonts w:hint="eastAsia" w:ascii="楷体_GB2312" w:hAnsi="楷体_GB2312" w:eastAsia="楷体_GB2312" w:cs="楷体_GB2312"/>
          <w:color w:val="auto"/>
          <w:spacing w:val="-4"/>
          <w:szCs w:val="32"/>
        </w:rPr>
        <w:t>（二）培训地点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color w:val="auto"/>
          <w:spacing w:val="-4"/>
          <w:szCs w:val="32"/>
          <w:lang w:eastAsia="zh-CN"/>
        </w:rPr>
      </w:pPr>
      <w:r>
        <w:rPr>
          <w:rFonts w:hint="eastAsia" w:ascii="仿宋_GB2312" w:hAnsi="仿宋_GB2312" w:eastAsia="仿宋_GB2312" w:cs="仿宋_GB2312"/>
          <w:color w:val="auto"/>
          <w:spacing w:val="-4"/>
          <w:szCs w:val="32"/>
          <w:lang w:val="en-US" w:eastAsia="zh-CN"/>
        </w:rPr>
        <w:t>1.</w:t>
      </w:r>
      <w:r>
        <w:rPr>
          <w:rFonts w:hint="eastAsia" w:ascii="仿宋_GB2312" w:hAnsi="仿宋_GB2312" w:eastAsia="仿宋_GB2312" w:cs="仿宋_GB2312"/>
          <w:color w:val="auto"/>
          <w:spacing w:val="-4"/>
          <w:szCs w:val="32"/>
        </w:rPr>
        <w:t>福州主会场：福建省科技成果转化中心（福建省福州市鼓楼区工业路611号高新技术创业园3号楼四层会议室）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2.福州分会场（高新区）：福州技术市场有限公司（福州高新区创新园三期D楼三层报告厅）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color w:val="auto"/>
          <w:spacing w:val="-4"/>
          <w:szCs w:val="32"/>
          <w:lang w:eastAsia="zh-CN"/>
        </w:rPr>
      </w:pPr>
      <w:r>
        <w:rPr>
          <w:rFonts w:hint="eastAsia" w:ascii="仿宋_GB2312" w:hAnsi="仿宋_GB2312" w:eastAsia="仿宋_GB2312" w:cs="仿宋_GB2312"/>
          <w:color w:val="auto"/>
          <w:spacing w:val="-4"/>
          <w:szCs w:val="32"/>
          <w:lang w:val="en-US" w:eastAsia="zh-CN"/>
        </w:rPr>
        <w:t>3</w:t>
      </w:r>
      <w:r>
        <w:rPr>
          <w:rFonts w:hint="eastAsia" w:ascii="仿宋_GB2312" w:hAnsi="仿宋_GB2312" w:eastAsia="仿宋_GB2312" w:cs="仿宋_GB2312"/>
          <w:color w:val="auto"/>
          <w:spacing w:val="-4"/>
          <w:szCs w:val="32"/>
        </w:rPr>
        <w:t>.漳州分会场：</w:t>
      </w:r>
      <w:r>
        <w:rPr>
          <w:rFonts w:hint="eastAsia" w:ascii="仿宋_GB2312" w:hAnsi="仿宋_GB2312" w:eastAsia="仿宋_GB2312" w:cs="仿宋_GB2312"/>
          <w:color w:val="auto"/>
          <w:spacing w:val="-4"/>
          <w:szCs w:val="32"/>
          <w:lang w:val="en-US" w:eastAsia="zh-CN"/>
        </w:rPr>
        <w:t>漳州天成人才科技投资集团有限公司</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pacing w:val="-4"/>
          <w:szCs w:val="32"/>
        </w:rPr>
        <w:t>漳州青年创新创业孵化园福建省漳州市芗城区建峰路与金岭路交叉口东北方向60米左右</w:t>
      </w:r>
      <w:r>
        <w:rPr>
          <w:rFonts w:hint="eastAsia" w:ascii="仿宋_GB2312" w:hAnsi="仿宋_GB2312" w:eastAsia="仿宋_GB2312" w:cs="仿宋_GB2312"/>
          <w:color w:val="auto"/>
          <w:spacing w:val="-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color w:val="auto"/>
          <w:spacing w:val="-4"/>
          <w:szCs w:val="32"/>
          <w:lang w:eastAsia="zh-CN"/>
        </w:rPr>
      </w:pPr>
      <w:r>
        <w:rPr>
          <w:rFonts w:hint="eastAsia" w:ascii="仿宋_GB2312" w:hAnsi="仿宋_GB2312" w:eastAsia="仿宋_GB2312" w:cs="仿宋_GB2312"/>
          <w:color w:val="auto"/>
          <w:spacing w:val="-4"/>
          <w:szCs w:val="32"/>
          <w:lang w:val="en-US" w:eastAsia="zh-CN"/>
        </w:rPr>
        <w:t>4</w:t>
      </w:r>
      <w:r>
        <w:rPr>
          <w:rFonts w:hint="eastAsia" w:ascii="仿宋_GB2312" w:hAnsi="仿宋_GB2312" w:eastAsia="仿宋_GB2312" w:cs="仿宋_GB2312"/>
          <w:color w:val="auto"/>
          <w:spacing w:val="-4"/>
          <w:szCs w:val="32"/>
        </w:rPr>
        <w:t>.泉州分会场：晋江市</w:t>
      </w:r>
      <w:r>
        <w:rPr>
          <w:rFonts w:hint="eastAsia" w:ascii="仿宋_GB2312" w:hAnsi="仿宋_GB2312" w:eastAsia="仿宋_GB2312" w:cs="仿宋_GB2312"/>
          <w:color w:val="auto"/>
          <w:spacing w:val="-4"/>
          <w:szCs w:val="32"/>
          <w:lang w:val="en-US" w:eastAsia="zh-CN"/>
        </w:rPr>
        <w:t>技术经理协会</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pacing w:val="-4"/>
          <w:szCs w:val="32"/>
        </w:rPr>
        <w:t>晋江市三创园研发中心20号楼3层知识产权运营中心</w:t>
      </w:r>
      <w:r>
        <w:rPr>
          <w:rFonts w:hint="eastAsia" w:ascii="仿宋_GB2312" w:hAnsi="仿宋_GB2312" w:eastAsia="仿宋_GB2312" w:cs="仿宋_GB2312"/>
          <w:color w:val="auto"/>
          <w:spacing w:val="-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b w:val="0"/>
          <w:bCs w:val="0"/>
          <w:color w:val="auto"/>
          <w:spacing w:val="-4"/>
          <w:szCs w:val="32"/>
        </w:rPr>
      </w:pPr>
      <w:r>
        <w:rPr>
          <w:rFonts w:hint="eastAsia" w:ascii="仿宋_GB2312" w:hAnsi="仿宋_GB2312" w:eastAsia="仿宋_GB2312" w:cs="仿宋_GB2312"/>
          <w:color w:val="auto"/>
          <w:spacing w:val="-4"/>
          <w:szCs w:val="32"/>
          <w:lang w:val="en-US" w:eastAsia="zh-CN"/>
        </w:rPr>
        <w:t>5</w:t>
      </w:r>
      <w:r>
        <w:rPr>
          <w:rFonts w:hint="eastAsia" w:ascii="仿宋_GB2312" w:hAnsi="仿宋_GB2312" w:eastAsia="仿宋_GB2312" w:cs="仿宋_GB2312"/>
          <w:color w:val="auto"/>
          <w:spacing w:val="-4"/>
          <w:szCs w:val="32"/>
        </w:rPr>
        <w:t>.三明分会场：三明市科技信息研究所</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pacing w:val="-4"/>
          <w:szCs w:val="32"/>
        </w:rPr>
        <w:t>三明市三元区绿岩</w:t>
      </w:r>
      <w:r>
        <w:rPr>
          <w:rFonts w:hint="eastAsia" w:ascii="仿宋_GB2312" w:hAnsi="仿宋_GB2312" w:eastAsia="仿宋_GB2312" w:cs="仿宋_GB2312"/>
          <w:b w:val="0"/>
          <w:bCs w:val="0"/>
          <w:color w:val="auto"/>
          <w:spacing w:val="-4"/>
          <w:szCs w:val="32"/>
        </w:rPr>
        <w:t>新村95幢三明科技大楼8楼802会议室</w:t>
      </w:r>
      <w:r>
        <w:rPr>
          <w:rFonts w:hint="eastAsia" w:ascii="仿宋_GB2312" w:hAnsi="仿宋_GB2312" w:eastAsia="仿宋_GB2312" w:cs="仿宋_GB2312"/>
          <w:b w:val="0"/>
          <w:bCs w:val="0"/>
          <w:color w:val="auto"/>
          <w:spacing w:val="-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6.莆田分会场：莆田市科技局（莆田市人民政府4号楼西侧 401市科技局会议室）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7.南平分会场：</w:t>
      </w:r>
      <w:r>
        <w:rPr>
          <w:rFonts w:hint="eastAsia" w:ascii="仿宋_GB2312" w:hAnsi="仿宋_GB2312" w:eastAsia="仿宋_GB2312" w:cs="仿宋_GB2312"/>
          <w:b w:val="0"/>
          <w:bCs w:val="0"/>
          <w:color w:val="auto"/>
          <w:spacing w:val="-4"/>
          <w:szCs w:val="32"/>
          <w:lang w:val="en-US" w:eastAsia="zh-CN"/>
        </w:rPr>
        <w:t>南平市绿色产业创新服务中心（南平市建阳区广场西路南林商务写字楼6号楼 南平市绿色产业创新服务中心1层会议室）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b w:val="0"/>
          <w:bCs w:val="0"/>
          <w:color w:val="auto"/>
          <w:spacing w:val="-4"/>
          <w:szCs w:val="32"/>
        </w:rPr>
      </w:pPr>
      <w:r>
        <w:rPr>
          <w:rFonts w:hint="eastAsia" w:ascii="仿宋_GB2312" w:hAnsi="仿宋_GB2312" w:eastAsia="仿宋_GB2312" w:cs="仿宋_GB2312"/>
          <w:b w:val="0"/>
          <w:bCs w:val="0"/>
          <w:color w:val="auto"/>
          <w:spacing w:val="-4"/>
          <w:szCs w:val="32"/>
          <w:lang w:val="en-US" w:eastAsia="zh-CN"/>
        </w:rPr>
        <w:t>8</w:t>
      </w:r>
      <w:r>
        <w:rPr>
          <w:rFonts w:hint="eastAsia" w:ascii="仿宋_GB2312" w:hAnsi="仿宋_GB2312" w:eastAsia="仿宋_GB2312" w:cs="仿宋_GB2312"/>
          <w:b w:val="0"/>
          <w:bCs w:val="0"/>
          <w:color w:val="auto"/>
          <w:spacing w:val="-4"/>
          <w:szCs w:val="32"/>
        </w:rPr>
        <w:t>.龙岩分会场：</w:t>
      </w:r>
      <w:r>
        <w:rPr>
          <w:rFonts w:hint="eastAsia" w:ascii="仿宋_GB2312" w:hAnsi="仿宋_GB2312" w:eastAsia="仿宋_GB2312" w:cs="仿宋_GB2312"/>
          <w:b w:val="0"/>
          <w:bCs w:val="0"/>
          <w:color w:val="auto"/>
          <w:lang w:val="en-US" w:eastAsia="zh-CN"/>
        </w:rPr>
        <w:t>龙岩市龙岩学院化学与材料学院</w:t>
      </w:r>
      <w:r>
        <w:rPr>
          <w:rFonts w:hint="eastAsia" w:ascii="仿宋_GB2312" w:hAnsi="仿宋_GB2312" w:eastAsia="仿宋_GB2312" w:cs="仿宋_GB2312"/>
          <w:b w:val="0"/>
          <w:bCs w:val="0"/>
          <w:color w:val="auto"/>
          <w:spacing w:val="-4"/>
          <w:szCs w:val="32"/>
        </w:rPr>
        <w:t>（</w:t>
      </w:r>
      <w:r>
        <w:rPr>
          <w:rFonts w:hint="eastAsia" w:ascii="仿宋_GB2312" w:hAnsi="仿宋_GB2312" w:eastAsia="仿宋_GB2312" w:cs="仿宋_GB2312"/>
          <w:b w:val="0"/>
          <w:bCs w:val="0"/>
          <w:color w:val="auto"/>
          <w:lang w:val="en-US" w:eastAsia="zh-CN"/>
        </w:rPr>
        <w:t>龙岩市东肖北路1号龙岩学院化学与材料学院301会议室</w:t>
      </w:r>
      <w:r>
        <w:rPr>
          <w:rFonts w:hint="eastAsia" w:ascii="仿宋_GB2312" w:hAnsi="仿宋_GB2312" w:eastAsia="仿宋_GB2312" w:cs="仿宋_GB2312"/>
          <w:b w:val="0"/>
          <w:bCs w:val="0"/>
          <w:color w:val="auto"/>
          <w:spacing w:val="-4"/>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仿宋_GB2312" w:hAnsi="仿宋_GB2312" w:eastAsia="仿宋_GB2312" w:cs="仿宋_GB2312"/>
          <w:b w:val="0"/>
          <w:bCs w:val="0"/>
          <w:color w:val="auto"/>
          <w:spacing w:val="-4"/>
          <w:szCs w:val="32"/>
          <w:lang w:val="en-US" w:eastAsia="zh-CN"/>
        </w:rPr>
      </w:pPr>
      <w:r>
        <w:rPr>
          <w:rFonts w:hint="eastAsia" w:ascii="仿宋_GB2312" w:hAnsi="仿宋_GB2312" w:eastAsia="仿宋_GB2312" w:cs="仿宋_GB2312"/>
          <w:b w:val="0"/>
          <w:bCs w:val="0"/>
          <w:color w:val="auto"/>
          <w:spacing w:val="-4"/>
          <w:szCs w:val="32"/>
          <w:lang w:val="en-US" w:eastAsia="zh-CN"/>
        </w:rPr>
        <w:t>9.宁德分会场：福建海西标准化技术服务事务所有限公司（福建省宁德市东侨经济开发区闽东东路32号现代传媒港2幢1梯501室）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4"/>
          <w:szCs w:val="32"/>
          <w:lang w:val="en-US" w:eastAsia="zh-CN"/>
        </w:rPr>
        <w:t>10.平潭分会场：国家技术转移海峡中心平潭分中心（</w:t>
      </w:r>
      <w:r>
        <w:rPr>
          <w:rFonts w:hint="eastAsia" w:ascii="仿宋_GB2312" w:hAnsi="仿宋_GB2312" w:eastAsia="仿宋_GB2312" w:cs="仿宋_GB2312"/>
          <w:b w:val="0"/>
          <w:bCs w:val="0"/>
          <w:color w:val="auto"/>
          <w:lang w:val="en-US" w:eastAsia="zh-CN"/>
        </w:rPr>
        <w:t>平潭综合实验区台湾创业园25号楼一楼报告厅</w:t>
      </w:r>
      <w:r>
        <w:rPr>
          <w:rFonts w:hint="eastAsia" w:ascii="仿宋_GB2312" w:hAnsi="仿宋_GB2312" w:eastAsia="仿宋_GB2312" w:cs="仿宋_GB2312"/>
          <w:b w:val="0"/>
          <w:bCs w:val="0"/>
          <w:color w:val="auto"/>
          <w:spacing w:val="-4"/>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color w:val="auto"/>
          <w:spacing w:val="-4"/>
          <w:sz w:val="32"/>
          <w:szCs w:val="32"/>
        </w:rPr>
      </w:pPr>
      <w:r>
        <w:rPr>
          <w:rFonts w:hint="eastAsia" w:ascii="黑体" w:hAnsi="黑体" w:eastAsia="黑体" w:cs="黑体"/>
          <w:color w:val="auto"/>
          <w:spacing w:val="-4"/>
          <w:sz w:val="32"/>
          <w:szCs w:val="32"/>
          <w:lang w:eastAsia="zh-CN"/>
        </w:rPr>
        <w:t>三、</w:t>
      </w:r>
      <w:r>
        <w:rPr>
          <w:rFonts w:hint="eastAsia" w:ascii="黑体" w:hAnsi="黑体" w:eastAsia="黑体" w:cs="黑体"/>
          <w:color w:val="auto"/>
          <w:szCs w:val="32"/>
          <w:lang w:val="en-US" w:eastAsia="zh-CN"/>
        </w:rPr>
        <w:t>报名方式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24" w:firstLineChars="200"/>
        <w:textAlignment w:val="auto"/>
        <w:outlineLvl w:val="9"/>
        <w:rPr>
          <w:rFonts w:hint="eastAsia" w:ascii="Times New Roman" w:hAnsi="Times New Roman" w:cs="仿宋_GB2312"/>
          <w:color w:val="auto"/>
          <w:spacing w:val="-4"/>
          <w:szCs w:val="32"/>
        </w:rPr>
      </w:pPr>
      <w:r>
        <w:rPr>
          <w:rFonts w:hint="eastAsia" w:ascii="仿宋_GB2312" w:hAnsi="仿宋_GB2312" w:cs="仿宋_GB2312"/>
          <w:b w:val="0"/>
          <w:bCs w:val="0"/>
          <w:color w:val="auto"/>
          <w:spacing w:val="-4"/>
          <w:szCs w:val="32"/>
          <w:lang w:val="en-US" w:eastAsia="zh-CN"/>
        </w:rPr>
        <w:t>每个单位报名人数原则上控制在2名以内（省级技术转移机构从业人员优先考虑），请于3月4日-12日前扫描以下二维码进行报名，</w:t>
      </w:r>
      <w:r>
        <w:rPr>
          <w:rFonts w:hint="eastAsia" w:ascii="仿宋_GB2312" w:hAnsi="仿宋_GB2312" w:cs="仿宋_GB2312"/>
          <w:color w:val="auto"/>
          <w:spacing w:val="-4"/>
          <w:sz w:val="32"/>
          <w:szCs w:val="32"/>
          <w:lang w:val="en-US" w:eastAsia="zh-CN"/>
        </w:rPr>
        <w:t>审核通过的人员，将收到参训</w:t>
      </w:r>
      <w:r>
        <w:rPr>
          <w:rFonts w:hint="eastAsia" w:ascii="Times New Roman" w:hAnsi="Times New Roman" w:cs="仿宋_GB2312"/>
          <w:color w:val="auto"/>
          <w:spacing w:val="-4"/>
          <w:szCs w:val="32"/>
        </w:rPr>
        <w:t>确认短信或电话通知。</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eastAsiaTheme="minorEastAsia"/>
          <w:color w:val="auto"/>
          <w:lang w:val="en-US" w:eastAsia="zh-CN"/>
        </w:rPr>
      </w:pPr>
      <w:r>
        <w:rPr>
          <w:rFonts w:hint="eastAsia" w:cs="仿宋_GB2312"/>
          <w:color w:val="auto"/>
          <w:spacing w:val="-4"/>
          <w:szCs w:val="32"/>
          <w:lang w:val="en-US" w:eastAsia="zh-CN"/>
        </w:rPr>
        <w:t xml:space="preserve">                     </w:t>
      </w:r>
      <w:r>
        <w:rPr>
          <w:rFonts w:hint="eastAsia" w:eastAsiaTheme="minorEastAsia"/>
          <w:color w:val="auto"/>
          <w:lang w:eastAsia="zh-CN"/>
        </w:rPr>
        <w:drawing>
          <wp:inline distT="0" distB="0" distL="114300" distR="114300">
            <wp:extent cx="1319530" cy="1313180"/>
            <wp:effectExtent l="0" t="0" r="13970" b="1270"/>
            <wp:docPr id="1" name="图片 1" descr="1e39e93a17320b0a0f7ff3681cd67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39e93a17320b0a0f7ff3681cd6745f"/>
                    <pic:cNvPicPr>
                      <a:picLocks noChangeAspect="1"/>
                    </pic:cNvPicPr>
                  </pic:nvPicPr>
                  <pic:blipFill>
                    <a:blip r:embed="rId7"/>
                    <a:srcRect l="10381" t="10369" r="9971" b="10538"/>
                    <a:stretch>
                      <a:fillRect/>
                    </a:stretch>
                  </pic:blipFill>
                  <pic:spPr>
                    <a:xfrm>
                      <a:off x="0" y="0"/>
                      <a:ext cx="1319530" cy="1313180"/>
                    </a:xfrm>
                    <a:prstGeom prst="rect">
                      <a:avLst/>
                    </a:prstGeom>
                  </pic:spPr>
                </pic:pic>
              </a:graphicData>
            </a:graphic>
          </wp:inline>
        </w:drawing>
      </w:r>
      <w:r>
        <w:rPr>
          <w:rFonts w:hint="eastAsia" w:eastAsiaTheme="minorEastAsia"/>
          <w:color w:val="auto"/>
          <w:lang w:val="en-US" w:eastAsia="zh-CN"/>
        </w:rPr>
        <w:t xml:space="preserve"> </w:t>
      </w:r>
    </w:p>
    <w:p>
      <w:pPr>
        <w:keepNext w:val="0"/>
        <w:keepLines w:val="0"/>
        <w:pageBreakBefore w:val="0"/>
        <w:widowControl w:val="0"/>
        <w:numPr>
          <w:ilvl w:val="255"/>
          <w:numId w:val="0"/>
        </w:numPr>
        <w:kinsoku/>
        <w:wordWrap/>
        <w:overflowPunct/>
        <w:topLinePunct w:val="0"/>
        <w:autoSpaceDE/>
        <w:autoSpaceDN/>
        <w:bidi w:val="0"/>
        <w:snapToGrid/>
        <w:spacing w:line="560" w:lineRule="exact"/>
        <w:ind w:right="0" w:rightChars="0" w:firstLine="640" w:firstLineChars="200"/>
        <w:textAlignment w:val="auto"/>
        <w:rPr>
          <w:rFonts w:ascii="Times New Roman" w:hAnsi="Times New Roman" w:eastAsia="黑体" w:cs="黑体"/>
          <w:color w:val="auto"/>
          <w:szCs w:val="32"/>
        </w:rPr>
      </w:pPr>
      <w:r>
        <w:rPr>
          <w:rFonts w:hint="eastAsia" w:eastAsia="黑体" w:cs="黑体"/>
          <w:color w:val="auto"/>
          <w:szCs w:val="32"/>
          <w:lang w:val="en-US" w:eastAsia="zh-CN"/>
        </w:rPr>
        <w:t>四</w:t>
      </w:r>
      <w:r>
        <w:rPr>
          <w:rFonts w:hint="eastAsia" w:ascii="Times New Roman" w:hAnsi="Times New Roman" w:eastAsia="黑体" w:cs="黑体"/>
          <w:color w:val="auto"/>
          <w:szCs w:val="32"/>
        </w:rPr>
        <w:t>、培训内容</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ascii="Times New Roman" w:hAnsi="Times New Roman" w:cs="仿宋_GB2312"/>
          <w:color w:val="auto"/>
          <w:spacing w:val="-4"/>
          <w:szCs w:val="32"/>
        </w:rPr>
      </w:pPr>
      <w:r>
        <w:rPr>
          <w:rFonts w:hint="eastAsia" w:ascii="Times New Roman" w:hAnsi="Times New Roman" w:cs="仿宋_GB2312"/>
          <w:color w:val="auto"/>
          <w:spacing w:val="-4"/>
          <w:szCs w:val="32"/>
        </w:rPr>
        <w:t>按照《国家技术转移专业人员能力等级培训大纲》，初级技术经纪人必修课程包含公共知识模块、政策法规模块、实务技能模块等共</w:t>
      </w:r>
      <w:r>
        <w:rPr>
          <w:rFonts w:hint="eastAsia" w:ascii="仿宋_GB2312" w:hAnsi="仿宋_GB2312" w:eastAsia="仿宋_GB2312" w:cs="仿宋_GB2312"/>
          <w:color w:val="auto"/>
          <w:spacing w:val="-4"/>
          <w:szCs w:val="32"/>
        </w:rPr>
        <w:t>24</w:t>
      </w:r>
      <w:r>
        <w:rPr>
          <w:rFonts w:hint="eastAsia" w:ascii="Times New Roman" w:hAnsi="Times New Roman" w:cs="仿宋_GB2312"/>
          <w:color w:val="auto"/>
          <w:spacing w:val="-4"/>
          <w:szCs w:val="32"/>
        </w:rPr>
        <w:t>个学时（详见附件）。</w:t>
      </w:r>
    </w:p>
    <w:p>
      <w:pPr>
        <w:pStyle w:val="14"/>
        <w:keepNext w:val="0"/>
        <w:keepLines w:val="0"/>
        <w:pageBreakBefore w:val="0"/>
        <w:widowControl w:val="0"/>
        <w:numPr>
          <w:ilvl w:val="255"/>
          <w:numId w:val="0"/>
        </w:numPr>
        <w:kinsoku/>
        <w:wordWrap/>
        <w:overflowPunct/>
        <w:topLinePunct w:val="0"/>
        <w:autoSpaceDE/>
        <w:autoSpaceDN/>
        <w:bidi w:val="0"/>
        <w:snapToGrid/>
        <w:spacing w:line="560" w:lineRule="exact"/>
        <w:ind w:left="640" w:right="0" w:rightChars="0"/>
        <w:jc w:val="both"/>
        <w:textAlignment w:val="auto"/>
        <w:outlineLvl w:val="9"/>
        <w:rPr>
          <w:rFonts w:ascii="Times New Roman" w:hAnsi="Times New Roman" w:eastAsia="黑体" w:cs="黑体"/>
          <w:color w:val="auto"/>
          <w:szCs w:val="32"/>
        </w:rPr>
      </w:pPr>
      <w:r>
        <w:rPr>
          <w:rFonts w:hint="eastAsia" w:eastAsia="黑体" w:cs="黑体"/>
          <w:color w:val="auto"/>
          <w:szCs w:val="32"/>
          <w:lang w:val="en-US" w:eastAsia="zh-CN"/>
        </w:rPr>
        <w:t>五</w:t>
      </w:r>
      <w:r>
        <w:rPr>
          <w:rFonts w:hint="eastAsia" w:ascii="Times New Roman" w:hAnsi="Times New Roman" w:eastAsia="黑体" w:cs="黑体"/>
          <w:color w:val="auto"/>
          <w:szCs w:val="32"/>
        </w:rPr>
        <w:t>、培训方式与证书</w:t>
      </w:r>
    </w:p>
    <w:p>
      <w:pPr>
        <w:keepNext w:val="0"/>
        <w:keepLines w:val="0"/>
        <w:pageBreakBefore w:val="0"/>
        <w:widowControl w:val="0"/>
        <w:kinsoku/>
        <w:wordWrap/>
        <w:overflowPunct/>
        <w:topLinePunct w:val="0"/>
        <w:autoSpaceDE/>
        <w:autoSpaceDN/>
        <w:bidi w:val="0"/>
        <w:snapToGrid/>
        <w:spacing w:line="560" w:lineRule="exact"/>
        <w:ind w:right="0" w:rightChars="0"/>
        <w:jc w:val="both"/>
        <w:textAlignment w:val="auto"/>
        <w:outlineLvl w:val="9"/>
        <w:rPr>
          <w:rFonts w:hint="eastAsia" w:ascii="Times New Roman" w:hAnsi="Times New Roman" w:cs="仿宋_GB2312"/>
          <w:color w:val="auto"/>
          <w:spacing w:val="-4"/>
          <w:szCs w:val="32"/>
        </w:rPr>
      </w:pPr>
      <w:r>
        <w:rPr>
          <w:rFonts w:hint="eastAsia" w:cs="仿宋_GB2312"/>
          <w:color w:val="auto"/>
          <w:spacing w:val="-4"/>
          <w:szCs w:val="32"/>
          <w:lang w:val="en-US" w:eastAsia="zh-CN"/>
        </w:rPr>
        <w:t xml:space="preserve">   </w:t>
      </w:r>
      <w:r>
        <w:rPr>
          <w:rFonts w:hint="eastAsia" w:ascii="Times New Roman" w:hAnsi="Times New Roman" w:cs="仿宋_GB2312"/>
          <w:color w:val="auto"/>
          <w:spacing w:val="-4"/>
          <w:szCs w:val="32"/>
        </w:rPr>
        <w:t>（一）培训采用各点通过直播信号连接主会场，集中授课、分点研讨、同步线上考试的方式进行。</w:t>
      </w:r>
    </w:p>
    <w:p>
      <w:pPr>
        <w:keepNext w:val="0"/>
        <w:keepLines w:val="0"/>
        <w:pageBreakBefore w:val="0"/>
        <w:widowControl w:val="0"/>
        <w:kinsoku/>
        <w:wordWrap/>
        <w:overflowPunct/>
        <w:topLinePunct w:val="0"/>
        <w:autoSpaceDE/>
        <w:autoSpaceDN/>
        <w:bidi w:val="0"/>
        <w:snapToGrid/>
        <w:spacing w:line="560" w:lineRule="exact"/>
        <w:ind w:right="0" w:rightChars="0"/>
        <w:jc w:val="both"/>
        <w:textAlignment w:val="auto"/>
        <w:outlineLvl w:val="9"/>
        <w:rPr>
          <w:rFonts w:hint="eastAsia" w:ascii="Times New Roman" w:hAnsi="Times New Roman" w:cs="仿宋_GB2312"/>
          <w:color w:val="auto"/>
          <w:spacing w:val="-4"/>
          <w:szCs w:val="32"/>
        </w:rPr>
      </w:pPr>
      <w:r>
        <w:rPr>
          <w:rFonts w:hint="eastAsia" w:cs="仿宋_GB2312"/>
          <w:color w:val="auto"/>
          <w:spacing w:val="-4"/>
          <w:szCs w:val="32"/>
          <w:lang w:val="en-US" w:eastAsia="zh-CN"/>
        </w:rPr>
        <w:t xml:space="preserve">   </w:t>
      </w:r>
      <w:r>
        <w:rPr>
          <w:rFonts w:hint="eastAsia" w:ascii="Times New Roman" w:hAnsi="Times New Roman" w:cs="仿宋_GB2312"/>
          <w:color w:val="auto"/>
          <w:spacing w:val="-4"/>
          <w:szCs w:val="32"/>
        </w:rPr>
        <w:t>（二）完成线下集中培训并考试合格的人员，将颁予由国家技术转移人才培养基地核发的《国家技术转移专业人员能力等级培训结业证书（初级技术经纪人）》。</w:t>
      </w:r>
    </w:p>
    <w:p>
      <w:pPr>
        <w:keepNext w:val="0"/>
        <w:keepLines w:val="0"/>
        <w:pageBreakBefore w:val="0"/>
        <w:widowControl w:val="0"/>
        <w:kinsoku/>
        <w:wordWrap/>
        <w:overflowPunct/>
        <w:topLinePunct w:val="0"/>
        <w:autoSpaceDE/>
        <w:autoSpaceDN/>
        <w:bidi w:val="0"/>
        <w:snapToGrid/>
        <w:spacing w:line="560" w:lineRule="exact"/>
        <w:ind w:right="0" w:rightChars="0" w:firstLine="640" w:firstLineChars="200"/>
        <w:jc w:val="both"/>
        <w:textAlignment w:val="auto"/>
        <w:outlineLvl w:val="9"/>
        <w:rPr>
          <w:rFonts w:ascii="Times New Roman" w:hAnsi="Times New Roman" w:eastAsia="黑体" w:cs="黑体"/>
          <w:color w:val="auto"/>
          <w:szCs w:val="32"/>
        </w:rPr>
      </w:pPr>
      <w:r>
        <w:rPr>
          <w:rFonts w:hint="eastAsia" w:eastAsia="黑体" w:cs="黑体"/>
          <w:color w:val="auto"/>
          <w:szCs w:val="32"/>
          <w:lang w:val="en-US" w:eastAsia="zh-CN"/>
        </w:rPr>
        <w:t>六</w:t>
      </w:r>
      <w:r>
        <w:rPr>
          <w:rFonts w:hint="eastAsia" w:ascii="Times New Roman" w:hAnsi="Times New Roman" w:eastAsia="黑体" w:cs="黑体"/>
          <w:color w:val="auto"/>
          <w:szCs w:val="32"/>
        </w:rPr>
        <w:t>、</w:t>
      </w:r>
      <w:r>
        <w:rPr>
          <w:rFonts w:hint="eastAsia" w:ascii="Times New Roman" w:hAnsi="Times New Roman" w:eastAsia="黑体" w:cs="黑体"/>
          <w:color w:val="auto"/>
          <w:kern w:val="0"/>
          <w:szCs w:val="32"/>
          <w:lang w:bidi="ar"/>
        </w:rPr>
        <w:t>其他事项</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（一）本次培训不收取任何费用；</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Times New Roman" w:hAnsi="Times New Roman" w:cs="仿宋_GB2312"/>
          <w:color w:val="auto"/>
          <w:spacing w:val="-4"/>
          <w:szCs w:val="32"/>
        </w:rPr>
      </w:pPr>
      <w:r>
        <w:rPr>
          <w:rFonts w:hint="eastAsia" w:ascii="Times New Roman" w:hAnsi="Times New Roman" w:cs="仿宋_GB2312"/>
          <w:color w:val="auto"/>
          <w:spacing w:val="-4"/>
          <w:szCs w:val="32"/>
        </w:rPr>
        <w:t>（二）主会场培训期间住宿、交通</w:t>
      </w:r>
      <w:r>
        <w:rPr>
          <w:rFonts w:hint="eastAsia" w:cs="仿宋_GB2312"/>
          <w:color w:val="auto"/>
          <w:spacing w:val="-4"/>
          <w:szCs w:val="32"/>
          <w:lang w:val="en-US" w:eastAsia="zh-CN"/>
        </w:rPr>
        <w:t>等</w:t>
      </w:r>
      <w:r>
        <w:rPr>
          <w:rFonts w:hint="eastAsia" w:ascii="Times New Roman" w:hAnsi="Times New Roman" w:cs="仿宋_GB2312"/>
          <w:color w:val="auto"/>
          <w:spacing w:val="-4"/>
          <w:szCs w:val="32"/>
        </w:rPr>
        <w:t>费用自理。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Times New Roman" w:hAnsi="Times New Roman" w:cs="仿宋_GB2312"/>
          <w:color w:val="auto"/>
          <w:spacing w:val="-4"/>
          <w:szCs w:val="32"/>
        </w:rPr>
      </w:pPr>
      <w:r>
        <w:rPr>
          <w:rFonts w:hint="eastAsia" w:ascii="仿宋_GB2312" w:hAnsi="仿宋_GB2312" w:cs="仿宋_GB2312"/>
          <w:color w:val="auto"/>
          <w:spacing w:val="-4"/>
          <w:sz w:val="32"/>
          <w:szCs w:val="32"/>
          <w:lang w:val="en-US" w:eastAsia="zh-CN"/>
        </w:rPr>
        <w:t>（三）</w:t>
      </w:r>
      <w:r>
        <w:rPr>
          <w:rFonts w:hint="eastAsia" w:ascii="仿宋_GB2312" w:hAnsi="仿宋_GB2312" w:eastAsia="仿宋_GB2312" w:cs="仿宋_GB2312"/>
          <w:color w:val="auto"/>
          <w:spacing w:val="-4"/>
          <w:sz w:val="32"/>
          <w:szCs w:val="32"/>
          <w:lang w:val="en-US" w:eastAsia="zh-CN"/>
        </w:rPr>
        <w:t>培训期间，</w:t>
      </w:r>
      <w:r>
        <w:rPr>
          <w:rFonts w:hint="eastAsia" w:ascii="仿宋_GB2312" w:hAnsi="仿宋_GB2312" w:cs="仿宋_GB2312"/>
          <w:color w:val="auto"/>
          <w:spacing w:val="-4"/>
          <w:sz w:val="32"/>
          <w:szCs w:val="32"/>
          <w:lang w:val="en-US" w:eastAsia="zh-CN"/>
        </w:rPr>
        <w:t>将严格执行考勤制度，无故缺勤达一定次数者，将不予发放相关结业证书。</w:t>
      </w:r>
    </w:p>
    <w:p>
      <w:pPr>
        <w:keepNext w:val="0"/>
        <w:keepLines w:val="0"/>
        <w:pageBreakBefore w:val="0"/>
        <w:widowControl w:val="0"/>
        <w:kinsoku/>
        <w:wordWrap/>
        <w:overflowPunct/>
        <w:topLinePunct w:val="0"/>
        <w:autoSpaceDE/>
        <w:autoSpaceDN/>
        <w:bidi w:val="0"/>
        <w:snapToGrid/>
        <w:spacing w:line="560" w:lineRule="exact"/>
        <w:ind w:right="0" w:rightChars="0" w:firstLine="640" w:firstLineChars="200"/>
        <w:jc w:val="both"/>
        <w:textAlignment w:val="auto"/>
        <w:outlineLvl w:val="9"/>
        <w:rPr>
          <w:rFonts w:ascii="Times New Roman" w:hAnsi="Times New Roman" w:eastAsia="黑体" w:cs="黑体"/>
          <w:color w:val="auto"/>
          <w:szCs w:val="32"/>
        </w:rPr>
      </w:pPr>
      <w:r>
        <w:rPr>
          <w:rFonts w:hint="eastAsia" w:eastAsia="黑体" w:cs="黑体"/>
          <w:color w:val="auto"/>
          <w:szCs w:val="32"/>
          <w:lang w:val="en-US" w:eastAsia="zh-CN"/>
        </w:rPr>
        <w:t>七</w:t>
      </w:r>
      <w:r>
        <w:rPr>
          <w:rFonts w:hint="eastAsia" w:ascii="Times New Roman" w:hAnsi="Times New Roman" w:eastAsia="黑体" w:cs="黑体"/>
          <w:color w:val="auto"/>
          <w:szCs w:val="32"/>
        </w:rPr>
        <w:t>、联系方式</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lang w:val="en-US" w:eastAsia="zh-CN"/>
        </w:rPr>
      </w:pPr>
      <w:r>
        <w:rPr>
          <w:rFonts w:hint="eastAsia" w:ascii="楷体_GB2312" w:hAnsi="楷体_GB2312" w:eastAsia="楷体_GB2312" w:cs="楷体_GB2312"/>
          <w:color w:val="auto"/>
          <w:spacing w:val="-4"/>
          <w:szCs w:val="32"/>
          <w:lang w:val="en-US" w:eastAsia="zh-CN"/>
        </w:rPr>
        <w:t>（一）福建省科技成果转化中心</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联系人：林梅、林艳、颜燕红、郑杰彬</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电话：0591-83782579、83782196</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lang w:val="en-US" w:eastAsia="zh-CN"/>
        </w:rPr>
      </w:pPr>
      <w:r>
        <w:rPr>
          <w:rFonts w:hint="eastAsia" w:ascii="楷体_GB2312" w:hAnsi="楷体_GB2312" w:eastAsia="楷体_GB2312" w:cs="楷体_GB2312"/>
          <w:color w:val="auto"/>
          <w:spacing w:val="-4"/>
          <w:szCs w:val="32"/>
          <w:lang w:val="en-US" w:eastAsia="zh-CN"/>
        </w:rPr>
        <w:t>（二）福州技术市场有限公司</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联系人：林少伟、朱佑健</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电话：13960963601、13489115669</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lang w:val="en-US" w:eastAsia="zh-CN"/>
        </w:rPr>
      </w:pPr>
      <w:r>
        <w:rPr>
          <w:rFonts w:hint="eastAsia" w:ascii="楷体_GB2312" w:hAnsi="楷体_GB2312" w:eastAsia="楷体_GB2312" w:cs="楷体_GB2312"/>
          <w:color w:val="auto"/>
          <w:spacing w:val="-4"/>
          <w:szCs w:val="32"/>
          <w:lang w:val="en-US" w:eastAsia="zh-CN"/>
        </w:rPr>
        <w:t>（三）漳州天成人才科技投资集团有限公司</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 xml:space="preserve">联系人：张钰鸿、蔡志伟  </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电话：18965261699、13799788406</w:t>
      </w:r>
    </w:p>
    <w:p>
      <w:pPr>
        <w:keepNext w:val="0"/>
        <w:keepLines w:val="0"/>
        <w:pageBreakBefore w:val="0"/>
        <w:widowControl w:val="0"/>
        <w:numPr>
          <w:numId w:val="0"/>
        </w:numPr>
        <w:kinsoku/>
        <w:wordWrap/>
        <w:overflowPunct/>
        <w:topLinePunct w:val="0"/>
        <w:autoSpaceDE/>
        <w:autoSpaceDN/>
        <w:bidi w:val="0"/>
        <w:snapToGrid/>
        <w:spacing w:line="560" w:lineRule="exact"/>
        <w:ind w:right="0" w:rightChars="0"/>
        <w:jc w:val="both"/>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lang w:eastAsia="zh-CN"/>
        </w:rPr>
        <w:t>（四）</w:t>
      </w:r>
      <w:r>
        <w:rPr>
          <w:rFonts w:hint="eastAsia" w:ascii="楷体_GB2312" w:hAnsi="楷体_GB2312" w:eastAsia="楷体_GB2312" w:cs="楷体_GB2312"/>
          <w:b w:val="0"/>
          <w:bCs w:val="0"/>
          <w:color w:val="auto"/>
          <w:sz w:val="32"/>
          <w:szCs w:val="32"/>
          <w:highlight w:val="none"/>
        </w:rPr>
        <w:t>晋江市</w:t>
      </w:r>
      <w:r>
        <w:rPr>
          <w:rFonts w:hint="eastAsia" w:ascii="楷体_GB2312" w:hAnsi="楷体_GB2312" w:eastAsia="楷体_GB2312" w:cs="楷体_GB2312"/>
          <w:b w:val="0"/>
          <w:bCs w:val="0"/>
          <w:color w:val="auto"/>
          <w:sz w:val="32"/>
          <w:szCs w:val="32"/>
          <w:highlight w:val="none"/>
          <w:lang w:val="en-US" w:eastAsia="zh-CN"/>
        </w:rPr>
        <w:t>技术经理人协会</w:t>
      </w:r>
    </w:p>
    <w:p>
      <w:pPr>
        <w:keepNext w:val="0"/>
        <w:keepLines w:val="0"/>
        <w:pageBreakBefore w:val="0"/>
        <w:widowControl w:val="0"/>
        <w:numPr>
          <w:ilvl w:val="0"/>
          <w:numId w:val="0"/>
        </w:numPr>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联系人：卢衍帮</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电话：15985832952</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highlight w:val="none"/>
          <w:lang w:val="en-US" w:eastAsia="zh-CN"/>
        </w:rPr>
      </w:pPr>
      <w:r>
        <w:rPr>
          <w:rFonts w:hint="eastAsia" w:ascii="楷体_GB2312" w:hAnsi="楷体_GB2312" w:eastAsia="楷体_GB2312" w:cs="楷体_GB2312"/>
          <w:color w:val="auto"/>
          <w:spacing w:val="-4"/>
          <w:szCs w:val="32"/>
          <w:highlight w:val="none"/>
          <w:lang w:val="en-US" w:eastAsia="zh-CN"/>
        </w:rPr>
        <w:t>（五）三明市科技信息研究所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联系人：魏强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 xml:space="preserve">电话：18006982843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lang w:val="en-US" w:eastAsia="zh-CN"/>
        </w:rPr>
      </w:pPr>
      <w:r>
        <w:rPr>
          <w:rFonts w:hint="eastAsia" w:ascii="楷体_GB2312" w:hAnsi="楷体_GB2312" w:eastAsia="楷体_GB2312" w:cs="楷体_GB2312"/>
          <w:color w:val="auto"/>
          <w:spacing w:val="-4"/>
          <w:szCs w:val="32"/>
          <w:lang w:val="en-US" w:eastAsia="zh-CN"/>
        </w:rPr>
        <w:t>（六）莆田市科技局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联系人:李梦云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电话：0594-2695522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lang w:val="en-US" w:eastAsia="zh-CN"/>
        </w:rPr>
      </w:pPr>
      <w:r>
        <w:rPr>
          <w:rFonts w:hint="eastAsia" w:ascii="楷体_GB2312" w:hAnsi="楷体_GB2312" w:eastAsia="楷体_GB2312" w:cs="楷体_GB2312"/>
          <w:color w:val="auto"/>
          <w:spacing w:val="-4"/>
          <w:szCs w:val="32"/>
          <w:lang w:val="en-US" w:eastAsia="zh-CN"/>
        </w:rPr>
        <w:t>（七）南平市绿色产业创新服务中心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联系人：黄颖遥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电话：19859912016</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highlight w:val="none"/>
          <w:lang w:val="en-US" w:eastAsia="zh-CN"/>
        </w:rPr>
      </w:pPr>
      <w:r>
        <w:rPr>
          <w:rFonts w:hint="eastAsia" w:ascii="楷体_GB2312" w:hAnsi="楷体_GB2312" w:eastAsia="楷体_GB2312" w:cs="楷体_GB2312"/>
          <w:color w:val="auto"/>
          <w:spacing w:val="-4"/>
          <w:szCs w:val="32"/>
          <w:highlight w:val="none"/>
          <w:lang w:val="en-US" w:eastAsia="zh-CN"/>
        </w:rPr>
        <w:t>（八）龙岩市科技局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联系人：温桂秀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电话：18459169895、0597-2323965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highlight w:val="none"/>
          <w:lang w:val="en-US" w:eastAsia="zh-CN"/>
        </w:rPr>
      </w:pPr>
      <w:r>
        <w:rPr>
          <w:rFonts w:hint="eastAsia" w:ascii="楷体_GB2312" w:hAnsi="楷体_GB2312" w:eastAsia="楷体_GB2312" w:cs="楷体_GB2312"/>
          <w:color w:val="auto"/>
          <w:spacing w:val="-4"/>
          <w:szCs w:val="32"/>
          <w:highlight w:val="none"/>
          <w:lang w:val="en-US" w:eastAsia="zh-CN"/>
        </w:rPr>
        <w:t>福建海西标准化技术服务事务所有限公司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cs="仿宋_GB2312"/>
          <w:color w:val="auto"/>
          <w:spacing w:val="-4"/>
          <w:szCs w:val="32"/>
          <w:highlight w:val="none"/>
          <w:lang w:val="en-US" w:eastAsia="zh-CN"/>
        </w:rPr>
        <w:t xml:space="preserve">     </w:t>
      </w:r>
      <w:r>
        <w:rPr>
          <w:rFonts w:hint="eastAsia" w:ascii="仿宋_GB2312" w:hAnsi="仿宋_GB2312" w:eastAsia="仿宋_GB2312" w:cs="仿宋_GB2312"/>
          <w:color w:val="auto"/>
          <w:spacing w:val="-4"/>
          <w:szCs w:val="32"/>
          <w:highlight w:val="none"/>
          <w:lang w:val="en-US" w:eastAsia="zh-CN"/>
        </w:rPr>
        <w:t>联系人：林立伟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pacing w:val="-4"/>
          <w:szCs w:val="32"/>
          <w:highlight w:val="none"/>
          <w:lang w:val="en-US" w:eastAsia="zh-CN"/>
        </w:rPr>
      </w:pPr>
      <w:r>
        <w:rPr>
          <w:rFonts w:hint="eastAsia" w:ascii="仿宋_GB2312" w:hAnsi="仿宋_GB2312" w:eastAsia="仿宋_GB2312" w:cs="仿宋_GB2312"/>
          <w:color w:val="auto"/>
          <w:spacing w:val="-4"/>
          <w:szCs w:val="32"/>
          <w:highlight w:val="none"/>
          <w:lang w:val="en-US" w:eastAsia="zh-CN"/>
        </w:rPr>
        <w:t xml:space="preserve">     电话： 18359638820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楷体_GB2312" w:hAnsi="楷体_GB2312" w:eastAsia="楷体_GB2312" w:cs="楷体_GB2312"/>
          <w:color w:val="auto"/>
          <w:spacing w:val="-4"/>
          <w:szCs w:val="32"/>
          <w:lang w:val="en-US" w:eastAsia="zh-CN"/>
        </w:rPr>
      </w:pPr>
      <w:r>
        <w:rPr>
          <w:rFonts w:hint="eastAsia" w:ascii="楷体_GB2312" w:hAnsi="楷体_GB2312" w:eastAsia="楷体_GB2312" w:cs="楷体_GB2312"/>
          <w:color w:val="auto"/>
          <w:spacing w:val="-4"/>
          <w:szCs w:val="32"/>
          <w:lang w:val="en-US" w:eastAsia="zh-CN"/>
        </w:rPr>
        <w:t>（十）国家技术转移海峡中心平潭分中心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9" w:firstLineChars="205"/>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 xml:space="preserve">联系人:陈丽、李强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lang w:val="en-US" w:eastAsia="zh-CN"/>
        </w:rPr>
        <w:t>电话：18760607025、18558867675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color w:val="auto"/>
          <w:spacing w:val="-4"/>
          <w:szCs w:val="32"/>
        </w:rPr>
      </w:pPr>
      <w:r>
        <w:rPr>
          <w:rFonts w:hint="eastAsia" w:ascii="楷体_GB2312" w:hAnsi="楷体_GB2312" w:eastAsia="楷体_GB2312" w:cs="楷体_GB2312"/>
          <w:color w:val="auto"/>
          <w:spacing w:val="-4"/>
          <w:szCs w:val="32"/>
          <w:lang w:val="en-US" w:eastAsia="zh-CN"/>
        </w:rPr>
        <w:t xml:space="preserve">    </w:t>
      </w:r>
      <w:r>
        <w:rPr>
          <w:rFonts w:hint="eastAsia" w:ascii="楷体_GB2312" w:hAnsi="楷体_GB2312" w:eastAsia="楷体_GB2312" w:cs="楷体_GB2312"/>
          <w:color w:val="auto"/>
          <w:spacing w:val="-4"/>
          <w:szCs w:val="32"/>
          <w:lang w:eastAsia="zh-CN"/>
        </w:rPr>
        <w:t>（</w:t>
      </w:r>
      <w:r>
        <w:rPr>
          <w:rFonts w:hint="eastAsia" w:ascii="楷体_GB2312" w:hAnsi="楷体_GB2312" w:eastAsia="楷体_GB2312" w:cs="楷体_GB2312"/>
          <w:color w:val="auto"/>
          <w:spacing w:val="-4"/>
          <w:szCs w:val="32"/>
          <w:lang w:val="en-US" w:eastAsia="zh-CN"/>
        </w:rPr>
        <w:t>十一）</w:t>
      </w:r>
      <w:r>
        <w:rPr>
          <w:rFonts w:hint="eastAsia" w:ascii="楷体_GB2312" w:hAnsi="楷体_GB2312" w:eastAsia="楷体_GB2312" w:cs="楷体_GB2312"/>
          <w:color w:val="auto"/>
          <w:spacing w:val="-4"/>
          <w:szCs w:val="32"/>
        </w:rPr>
        <w:t>福建省科技厅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auto"/>
          <w:spacing w:val="-4"/>
          <w:szCs w:val="32"/>
          <w:lang w:val="en-US" w:eastAsia="zh-CN"/>
        </w:rPr>
      </w:pPr>
      <w:r>
        <w:rPr>
          <w:rFonts w:hint="eastAsia" w:ascii="仿宋_GB2312" w:hAnsi="仿宋_GB2312" w:eastAsia="仿宋_GB2312" w:cs="仿宋_GB2312"/>
          <w:color w:val="auto"/>
          <w:spacing w:val="-4"/>
          <w:szCs w:val="32"/>
        </w:rPr>
        <w:t>联系人：</w:t>
      </w:r>
      <w:r>
        <w:rPr>
          <w:rFonts w:hint="eastAsia" w:ascii="仿宋_GB2312" w:hAnsi="仿宋_GB2312" w:eastAsia="仿宋_GB2312" w:cs="仿宋_GB2312"/>
          <w:color w:val="auto"/>
          <w:spacing w:val="-4"/>
          <w:szCs w:val="32"/>
          <w:lang w:val="en-US" w:eastAsia="zh-CN"/>
        </w:rPr>
        <w:t>科技服务体系建设处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电  话：0591-87881522</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cs="仿宋_GB2312"/>
          <w:color w:val="auto"/>
          <w:szCs w:val="32"/>
        </w:rPr>
      </w:pPr>
      <w:r>
        <w:rPr>
          <w:rFonts w:hint="eastAsia" w:ascii="Times New Roman" w:hAnsi="Times New Roman" w:cs="仿宋_GB2312"/>
          <w:color w:val="auto"/>
          <w:szCs w:val="32"/>
        </w:rPr>
        <w:t>附件：</w:t>
      </w:r>
      <w:r>
        <w:rPr>
          <w:rFonts w:hint="eastAsia" w:ascii="仿宋_GB2312" w:hAnsi="仿宋_GB2312" w:eastAsia="仿宋_GB2312" w:cs="仿宋_GB2312"/>
          <w:color w:val="auto"/>
          <w:szCs w:val="32"/>
        </w:rPr>
        <w:t>202</w:t>
      </w:r>
      <w:r>
        <w:rPr>
          <w:rFonts w:hint="eastAsia" w:ascii="仿宋_GB2312" w:hAnsi="仿宋_GB2312" w:cs="仿宋_GB2312"/>
          <w:color w:val="auto"/>
          <w:szCs w:val="32"/>
          <w:lang w:val="en-US" w:eastAsia="zh-CN"/>
        </w:rPr>
        <w:t>6</w:t>
      </w:r>
      <w:r>
        <w:rPr>
          <w:rFonts w:hint="eastAsia" w:ascii="Times New Roman" w:hAnsi="Times New Roman" w:cs="仿宋_GB2312"/>
          <w:color w:val="auto"/>
          <w:szCs w:val="32"/>
        </w:rPr>
        <w:t>年福建省初级技术经纪人培训课程安排</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hint="eastAsia" w:cs="仿宋_GB2312"/>
          <w:color w:val="auto"/>
          <w:szCs w:val="32"/>
          <w:lang w:val="en-US" w:eastAsia="zh-CN"/>
        </w:rPr>
      </w:pPr>
      <w:r>
        <w:rPr>
          <w:rFonts w:hint="eastAsia" w:cs="仿宋_GB2312"/>
          <w:color w:val="auto"/>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hint="eastAsia" w:cs="仿宋_GB2312"/>
          <w:color w:val="auto"/>
          <w:szCs w:val="32"/>
          <w:lang w:val="en-US" w:eastAsia="zh-CN"/>
        </w:rPr>
      </w:pPr>
      <w:r>
        <w:rPr>
          <w:rFonts w:hint="eastAsia" w:cs="仿宋_GB2312"/>
          <w:color w:val="auto"/>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hint="eastAsia" w:cs="仿宋_GB2312"/>
          <w:color w:val="auto"/>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ascii="Times New Roman" w:hAnsi="Times New Roman" w:cs="仿宋_GB2312"/>
          <w:color w:val="auto"/>
          <w:szCs w:val="32"/>
        </w:rPr>
      </w:pPr>
      <w:r>
        <w:rPr>
          <w:rFonts w:hint="eastAsia" w:cs="仿宋_GB2312"/>
          <w:color w:val="auto"/>
          <w:szCs w:val="32"/>
          <w:lang w:val="en-US" w:eastAsia="zh-CN"/>
        </w:rPr>
        <w:t xml:space="preserve">                      </w:t>
      </w:r>
      <w:r>
        <w:rPr>
          <w:rFonts w:hint="eastAsia" w:ascii="Times New Roman" w:hAnsi="Times New Roman" w:cs="仿宋_GB2312"/>
          <w:color w:val="auto"/>
          <w:szCs w:val="32"/>
        </w:rPr>
        <w:t>福建省科学技术厅</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1600" w:firstLineChars="500"/>
        <w:jc w:val="both"/>
        <w:textAlignment w:val="auto"/>
        <w:outlineLvl w:val="9"/>
        <w:rPr>
          <w:rFonts w:hint="eastAsia" w:ascii="仿宋_GB2312" w:hAnsi="仿宋_GB2312" w:eastAsia="仿宋_GB2312" w:cs="仿宋_GB2312"/>
          <w:color w:val="auto"/>
          <w:szCs w:val="32"/>
        </w:rPr>
      </w:pPr>
      <w:r>
        <w:rPr>
          <w:rFonts w:hint="eastAsia" w:ascii="Times New Roman" w:hAnsi="Times New Roman" w:cs="仿宋_GB2312"/>
          <w:color w:val="auto"/>
          <w:szCs w:val="32"/>
        </w:rPr>
        <w:t xml:space="preserve">                 　</w:t>
      </w:r>
      <w:r>
        <w:rPr>
          <w:rFonts w:hint="eastAsia" w:cs="仿宋_GB2312"/>
          <w:color w:val="auto"/>
          <w:szCs w:val="32"/>
          <w:lang w:val="en-US" w:eastAsia="zh-CN"/>
        </w:rPr>
        <w:t xml:space="preserve">   </w:t>
      </w:r>
      <w:r>
        <w:rPr>
          <w:rFonts w:hint="eastAsia" w:ascii="仿宋_GB2312" w:hAnsi="仿宋_GB2312" w:eastAsia="仿宋_GB2312" w:cs="仿宋_GB2312"/>
          <w:color w:val="auto"/>
          <w:szCs w:val="32"/>
        </w:rPr>
        <w:t>202</w:t>
      </w:r>
      <w:r>
        <w:rPr>
          <w:rFonts w:hint="eastAsia" w:ascii="仿宋_GB2312"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日</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both"/>
        <w:textAlignment w:val="auto"/>
        <w:outlineLvl w:val="9"/>
        <w:rPr>
          <w:rFonts w:ascii="Times New Roman" w:hAnsi="Times New Roman" w:cs="仿宋_GB2312"/>
          <w:color w:val="auto"/>
          <w:szCs w:val="32"/>
        </w:rPr>
      </w:pPr>
      <w:r>
        <w:rPr>
          <w:rFonts w:hint="eastAsia" w:ascii="Times New Roman" w:hAnsi="Times New Roman" w:cs="仿宋_GB2312"/>
          <w:color w:val="auto"/>
          <w:szCs w:val="32"/>
        </w:rPr>
        <w:t xml:space="preserve">   </w:t>
      </w:r>
      <w:r>
        <w:rPr>
          <w:rFonts w:hint="eastAsia" w:cs="仿宋_GB2312"/>
          <w:color w:val="auto"/>
          <w:szCs w:val="32"/>
          <w:lang w:val="en-US" w:eastAsia="zh-CN"/>
        </w:rPr>
        <w:t xml:space="preserve"> </w:t>
      </w:r>
      <w:r>
        <w:rPr>
          <w:rFonts w:hint="eastAsia" w:ascii="Times New Roman" w:hAnsi="Times New Roman" w:cs="仿宋_GB2312"/>
          <w:color w:val="auto"/>
          <w:szCs w:val="32"/>
        </w:rPr>
        <w:t>（此件主动公开）</w:t>
      </w: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snapToGrid/>
        <w:spacing w:line="540" w:lineRule="exact"/>
        <w:ind w:left="0" w:leftChars="0" w:right="0" w:rightChars="0"/>
        <w:jc w:val="both"/>
        <w:textAlignment w:val="auto"/>
        <w:rPr>
          <w:rFonts w:ascii="Times New Roman" w:hAnsi="Times New Roman" w:eastAsia="黑体"/>
          <w:color w:val="auto"/>
          <w:szCs w:val="32"/>
        </w:rPr>
      </w:pPr>
      <w:bookmarkStart w:id="1" w:name="_GoBack"/>
      <w:bookmarkEnd w:id="1"/>
      <w:r>
        <w:rPr>
          <w:rFonts w:hint="eastAsia" w:ascii="Times New Roman" w:hAnsi="Times New Roman" w:eastAsia="黑体"/>
          <w:color w:val="auto"/>
          <w:szCs w:val="32"/>
        </w:rPr>
        <w:t>附件</w:t>
      </w:r>
    </w:p>
    <w:p>
      <w:pPr>
        <w:spacing w:line="600" w:lineRule="exact"/>
        <w:jc w:val="center"/>
        <w:rPr>
          <w:rFonts w:ascii="Times New Roman" w:hAnsi="Times New Roman" w:eastAsia="方正小标宋简体"/>
          <w:color w:val="auto"/>
          <w:sz w:val="36"/>
          <w:szCs w:val="36"/>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年福建省初级技术经纪人培训课程安排</w:t>
      </w:r>
    </w:p>
    <w:tbl>
      <w:tblPr>
        <w:tblStyle w:val="10"/>
        <w:tblpPr w:leftFromText="180" w:rightFromText="180" w:vertAnchor="text" w:horzAnchor="page" w:tblpX="1863" w:tblpY="248"/>
        <w:tblOverlap w:val="never"/>
        <w:tblW w:w="8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946"/>
        <w:gridCol w:w="2088"/>
        <w:gridCol w:w="3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4566" w:type="dxa"/>
            <w:gridSpan w:val="3"/>
            <w:vAlign w:val="center"/>
          </w:tcPr>
          <w:p>
            <w:pPr>
              <w:jc w:val="center"/>
              <w:rPr>
                <w:rFonts w:ascii="Times New Roman" w:hAnsi="Times New Roman" w:cs="仿宋_GB2312"/>
                <w:b/>
                <w:bCs/>
                <w:color w:val="auto"/>
                <w:szCs w:val="32"/>
              </w:rPr>
            </w:pPr>
            <w:r>
              <w:rPr>
                <w:rFonts w:hint="eastAsia" w:ascii="Times New Roman" w:hAnsi="Times New Roman" w:cs="仿宋_GB2312"/>
                <w:b/>
                <w:bCs/>
                <w:color w:val="auto"/>
                <w:szCs w:val="32"/>
              </w:rPr>
              <w:t>时 间</w:t>
            </w:r>
          </w:p>
        </w:tc>
        <w:tc>
          <w:tcPr>
            <w:tcW w:w="3853" w:type="dxa"/>
            <w:vAlign w:val="center"/>
          </w:tcPr>
          <w:p>
            <w:pPr>
              <w:jc w:val="center"/>
              <w:rPr>
                <w:rFonts w:ascii="Times New Roman" w:hAnsi="Times New Roman" w:cs="仿宋_GB2312"/>
                <w:b/>
                <w:bCs/>
                <w:color w:val="auto"/>
                <w:szCs w:val="32"/>
              </w:rPr>
            </w:pPr>
            <w:r>
              <w:rPr>
                <w:rFonts w:hint="eastAsia" w:ascii="Times New Roman" w:hAnsi="Times New Roman" w:cs="仿宋_GB2312"/>
                <w:b/>
                <w:bCs/>
                <w:color w:val="auto"/>
                <w:szCs w:val="32"/>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exact"/>
        </w:trPr>
        <w:tc>
          <w:tcPr>
            <w:tcW w:w="1532"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23</w:t>
            </w:r>
            <w:r>
              <w:rPr>
                <w:rFonts w:hint="eastAsia" w:ascii="仿宋_GB2312" w:hAnsi="仿宋_GB2312" w:eastAsia="仿宋_GB2312" w:cs="仿宋_GB2312"/>
                <w:color w:val="auto"/>
                <w:szCs w:val="32"/>
              </w:rPr>
              <w:t>日</w:t>
            </w:r>
          </w:p>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（周</w:t>
            </w:r>
            <w:r>
              <w:rPr>
                <w:rFonts w:hint="eastAsia" w:ascii="仿宋_GB2312" w:hAnsi="仿宋_GB2312" w:cs="仿宋_GB2312"/>
                <w:color w:val="auto"/>
                <w:szCs w:val="32"/>
                <w:lang w:val="en-US" w:eastAsia="zh-CN"/>
              </w:rPr>
              <w:t xml:space="preserve"> 一</w:t>
            </w:r>
            <w:r>
              <w:rPr>
                <w:rFonts w:hint="eastAsia" w:ascii="仿宋_GB2312" w:hAnsi="仿宋_GB2312" w:eastAsia="仿宋_GB2312" w:cs="仿宋_GB2312"/>
                <w:color w:val="auto"/>
                <w:szCs w:val="32"/>
              </w:rPr>
              <w:t>）</w:t>
            </w:r>
          </w:p>
        </w:tc>
        <w:tc>
          <w:tcPr>
            <w:tcW w:w="946"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上午</w:t>
            </w: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8:30-8:40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培训开班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7" w:hRule="exact"/>
        </w:trPr>
        <w:tc>
          <w:tcPr>
            <w:tcW w:w="1532"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8:40-10:</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科技</w:t>
            </w:r>
            <w:r>
              <w:rPr>
                <w:rFonts w:hint="eastAsia" w:ascii="仿宋_GB2312" w:hAnsi="仿宋_GB2312" w:cs="仿宋_GB2312"/>
                <w:color w:val="auto"/>
                <w:szCs w:val="32"/>
                <w:lang w:val="en-US" w:eastAsia="zh-CN"/>
              </w:rPr>
              <w:t>成果转移</w:t>
            </w:r>
            <w:r>
              <w:rPr>
                <w:rFonts w:hint="eastAsia" w:ascii="仿宋_GB2312" w:hAnsi="仿宋_GB2312" w:eastAsia="仿宋_GB2312" w:cs="仿宋_GB2312"/>
                <w:color w:val="auto"/>
                <w:szCs w:val="32"/>
              </w:rPr>
              <w:t>转化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exact"/>
        </w:trPr>
        <w:tc>
          <w:tcPr>
            <w:tcW w:w="1532"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0-11:40</w:t>
            </w:r>
          </w:p>
        </w:tc>
        <w:tc>
          <w:tcPr>
            <w:tcW w:w="3853" w:type="dxa"/>
            <w:vAlign w:val="center"/>
          </w:tcPr>
          <w:p>
            <w:pPr>
              <w:spacing w:line="400" w:lineRule="exact"/>
              <w:jc w:val="center"/>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科技服务</w:t>
            </w:r>
            <w:r>
              <w:rPr>
                <w:rFonts w:hint="eastAsia" w:ascii="仿宋_GB2312" w:hAnsi="仿宋_GB2312" w:eastAsia="仿宋_GB2312" w:cs="仿宋_GB2312"/>
                <w:color w:val="auto"/>
                <w:szCs w:val="32"/>
                <w:lang w:val="en-US" w:eastAsia="zh-CN"/>
              </w:rPr>
              <w:t>与</w:t>
            </w:r>
          </w:p>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技术转移服务规范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2" w:hRule="exact"/>
        </w:trPr>
        <w:tc>
          <w:tcPr>
            <w:tcW w:w="1532"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946"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下午</w:t>
            </w: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14:30-16:00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科技法律法规</w:t>
            </w:r>
          </w:p>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科技</w:t>
            </w:r>
            <w:r>
              <w:rPr>
                <w:rFonts w:hint="eastAsia" w:ascii="仿宋_GB2312" w:hAnsi="仿宋_GB2312" w:eastAsia="仿宋_GB2312" w:cs="仿宋_GB2312"/>
                <w:color w:val="auto"/>
                <w:szCs w:val="32"/>
              </w:rPr>
              <w:t>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16:00-17:30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民法典与商法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exact"/>
        </w:trPr>
        <w:tc>
          <w:tcPr>
            <w:tcW w:w="1532"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default" w:ascii="仿宋_GB2312" w:hAnsi="仿宋_GB2312" w:eastAsia="仿宋_GB2312" w:cs="仿宋_GB2312"/>
                <w:color w:val="auto"/>
                <w:szCs w:val="32"/>
                <w:lang w:val="en-US"/>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0-1</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00</w:t>
            </w:r>
          </w:p>
        </w:tc>
        <w:tc>
          <w:tcPr>
            <w:tcW w:w="3853" w:type="dxa"/>
            <w:vAlign w:val="center"/>
          </w:tcPr>
          <w:p>
            <w:pPr>
              <w:widowControl/>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32"/>
                <w:szCs w:val="32"/>
                <w:lang w:val="en-US" w:eastAsia="zh-CN"/>
              </w:rPr>
              <w:t>福建省科技成果</w:t>
            </w:r>
            <w:r>
              <w:rPr>
                <w:rFonts w:hint="eastAsia" w:ascii="仿宋_GB2312" w:hAnsi="仿宋_GB2312" w:cs="仿宋_GB2312"/>
                <w:color w:val="auto"/>
                <w:sz w:val="32"/>
                <w:szCs w:val="32"/>
                <w:lang w:val="en-US" w:eastAsia="zh-CN"/>
              </w:rPr>
              <w:t>转移</w:t>
            </w:r>
            <w:r>
              <w:rPr>
                <w:rFonts w:hint="eastAsia" w:ascii="仿宋_GB2312" w:hAnsi="仿宋_GB2312" w:eastAsia="仿宋_GB2312" w:cs="仿宋_GB2312"/>
                <w:color w:val="auto"/>
                <w:sz w:val="32"/>
                <w:szCs w:val="32"/>
                <w:lang w:val="en-US" w:eastAsia="zh-CN"/>
              </w:rPr>
              <w:t>转化公共服务平台介绍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restart"/>
            <w:vAlign w:val="center"/>
          </w:tcPr>
          <w:p>
            <w:pPr>
              <w:spacing w:line="400" w:lineRule="exact"/>
              <w:rPr>
                <w:rFonts w:hint="eastAsia" w:ascii="仿宋_GB2312" w:hAnsi="仿宋_GB2312" w:eastAsia="仿宋_GB2312" w:cs="仿宋_GB2312"/>
                <w:color w:val="auto"/>
                <w:szCs w:val="32"/>
              </w:rPr>
            </w:pP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eastAsia="仿宋_GB2312" w:cs="仿宋_GB2312"/>
                <w:color w:val="auto"/>
                <w:szCs w:val="32"/>
              </w:rPr>
              <w:t>日</w:t>
            </w:r>
          </w:p>
          <w:p>
            <w:pPr>
              <w:spacing w:line="40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（周</w:t>
            </w:r>
            <w:r>
              <w:rPr>
                <w:rFonts w:hint="eastAsia" w:ascii="仿宋_GB2312" w:hAnsi="仿宋_GB2312" w:cs="仿宋_GB2312"/>
                <w:color w:val="auto"/>
                <w:szCs w:val="32"/>
                <w:lang w:val="en-US" w:eastAsia="zh-CN"/>
              </w:rPr>
              <w:t>二</w:t>
            </w:r>
            <w:r>
              <w:rPr>
                <w:rFonts w:hint="eastAsia" w:ascii="仿宋_GB2312" w:hAnsi="仿宋_GB2312" w:eastAsia="仿宋_GB2312" w:cs="仿宋_GB2312"/>
                <w:color w:val="auto"/>
                <w:szCs w:val="32"/>
              </w:rPr>
              <w:t>）</w:t>
            </w:r>
          </w:p>
        </w:tc>
        <w:tc>
          <w:tcPr>
            <w:tcW w:w="946"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上午</w:t>
            </w: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8:30-10:00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知识产权基础与法律法规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10:00-11:30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技术合同登记实务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rPr>
                <w:rFonts w:hint="eastAsia" w:ascii="仿宋_GB2312" w:hAnsi="仿宋_GB2312" w:eastAsia="仿宋_GB2312" w:cs="仿宋_GB2312"/>
                <w:color w:val="auto"/>
                <w:szCs w:val="32"/>
              </w:rPr>
            </w:pPr>
          </w:p>
        </w:tc>
        <w:tc>
          <w:tcPr>
            <w:tcW w:w="946"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下午</w:t>
            </w: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14:30-16:00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技术评估评价实务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16:00-17:30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技术需求挖掘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restart"/>
            <w:vAlign w:val="center"/>
          </w:tcPr>
          <w:p>
            <w:pPr>
              <w:spacing w:line="400" w:lineRule="exact"/>
              <w:rPr>
                <w:rFonts w:hint="eastAsia" w:ascii="仿宋_GB2312" w:hAnsi="仿宋_GB2312" w:eastAsia="仿宋_GB2312" w:cs="仿宋_GB2312"/>
                <w:color w:val="auto"/>
                <w:szCs w:val="32"/>
              </w:rPr>
            </w:pP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rPr>
              <w:t>日（周</w:t>
            </w:r>
            <w:r>
              <w:rPr>
                <w:rFonts w:hint="eastAsia" w:ascii="仿宋_GB2312" w:hAnsi="仿宋_GB2312" w:cs="仿宋_GB2312"/>
                <w:color w:val="auto"/>
                <w:szCs w:val="32"/>
                <w:lang w:val="en-US" w:eastAsia="zh-CN"/>
              </w:rPr>
              <w:t>三</w:t>
            </w:r>
            <w:r>
              <w:rPr>
                <w:rFonts w:hint="eastAsia" w:ascii="仿宋_GB2312" w:hAnsi="仿宋_GB2312" w:eastAsia="仿宋_GB2312" w:cs="仿宋_GB2312"/>
                <w:color w:val="auto"/>
                <w:szCs w:val="32"/>
              </w:rPr>
              <w:t>）</w:t>
            </w:r>
          </w:p>
        </w:tc>
        <w:tc>
          <w:tcPr>
            <w:tcW w:w="946"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上午</w:t>
            </w: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8:30-10:00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融资渠道与金融工具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10:00-11:30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技术交易的商务策划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rPr>
                <w:rFonts w:hint="eastAsia" w:ascii="仿宋_GB2312" w:hAnsi="仿宋_GB2312" w:eastAsia="仿宋_GB2312" w:cs="仿宋_GB2312"/>
                <w:color w:val="auto"/>
                <w:szCs w:val="32"/>
              </w:rPr>
            </w:pPr>
          </w:p>
        </w:tc>
        <w:tc>
          <w:tcPr>
            <w:tcW w:w="946" w:type="dxa"/>
            <w:vMerge w:val="restart"/>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下午</w:t>
            </w: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14:</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0-1</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w:t>
            </w:r>
            <w:r>
              <w:rPr>
                <w:rFonts w:hint="eastAsia" w:ascii="仿宋_GB2312" w:hAnsi="仿宋_GB2312" w:cs="仿宋_GB2312"/>
                <w:color w:val="auto"/>
                <w:szCs w:val="32"/>
                <w:lang w:val="en-US" w:eastAsia="zh-CN"/>
              </w:rPr>
              <w:t>0</w:t>
            </w:r>
            <w:r>
              <w:rPr>
                <w:rFonts w:hint="eastAsia" w:ascii="仿宋_GB2312" w:hAnsi="仿宋_GB2312" w:eastAsia="仿宋_GB2312" w:cs="仿宋_GB2312"/>
                <w:color w:val="auto"/>
                <w:szCs w:val="32"/>
              </w:rPr>
              <w:t>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案例</w:t>
            </w:r>
            <w:r>
              <w:rPr>
                <w:rFonts w:hint="eastAsia" w:ascii="仿宋_GB2312" w:hAnsi="仿宋_GB2312" w:eastAsia="仿宋_GB2312" w:cs="仿宋_GB2312"/>
                <w:color w:val="auto"/>
                <w:szCs w:val="32"/>
                <w:lang w:val="en-US" w:eastAsia="zh-CN"/>
              </w:rPr>
              <w:t>分析与交流研讨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532" w:type="dxa"/>
            <w:vMerge w:val="continue"/>
            <w:vAlign w:val="center"/>
          </w:tcPr>
          <w:p>
            <w:pPr>
              <w:spacing w:line="400" w:lineRule="exact"/>
              <w:rPr>
                <w:rFonts w:hint="eastAsia" w:ascii="仿宋_GB2312" w:hAnsi="仿宋_GB2312" w:eastAsia="仿宋_GB2312" w:cs="仿宋_GB2312"/>
                <w:color w:val="auto"/>
                <w:szCs w:val="32"/>
              </w:rPr>
            </w:pPr>
          </w:p>
        </w:tc>
        <w:tc>
          <w:tcPr>
            <w:tcW w:w="946" w:type="dxa"/>
            <w:vMerge w:val="continue"/>
            <w:vAlign w:val="center"/>
          </w:tcPr>
          <w:p>
            <w:pPr>
              <w:spacing w:line="400" w:lineRule="exact"/>
              <w:jc w:val="center"/>
              <w:rPr>
                <w:rFonts w:hint="eastAsia" w:ascii="仿宋_GB2312" w:hAnsi="仿宋_GB2312" w:eastAsia="仿宋_GB2312" w:cs="仿宋_GB2312"/>
                <w:color w:val="auto"/>
                <w:szCs w:val="32"/>
              </w:rPr>
            </w:pPr>
          </w:p>
        </w:tc>
        <w:tc>
          <w:tcPr>
            <w:tcW w:w="2088"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w:t>
            </w:r>
            <w:r>
              <w:rPr>
                <w:rFonts w:hint="eastAsia" w:ascii="仿宋_GB2312" w:hAnsi="仿宋_GB2312" w:cs="仿宋_GB2312"/>
                <w:color w:val="auto"/>
                <w:szCs w:val="32"/>
                <w:lang w:val="en-US" w:eastAsia="zh-CN"/>
              </w:rPr>
              <w:t>0</w:t>
            </w:r>
            <w:r>
              <w:rPr>
                <w:rFonts w:hint="eastAsia" w:ascii="仿宋_GB2312" w:hAnsi="仿宋_GB2312" w:eastAsia="仿宋_GB2312" w:cs="仿宋_GB2312"/>
                <w:color w:val="auto"/>
                <w:szCs w:val="32"/>
              </w:rPr>
              <w:t>0-17:</w:t>
            </w:r>
            <w:r>
              <w:rPr>
                <w:rFonts w:hint="eastAsia" w:ascii="仿宋_GB2312" w:hAnsi="仿宋_GB2312" w:cs="仿宋_GB2312"/>
                <w:color w:val="auto"/>
                <w:szCs w:val="32"/>
                <w:lang w:val="en-US" w:eastAsia="zh-CN"/>
              </w:rPr>
              <w:t>0</w:t>
            </w:r>
            <w:r>
              <w:rPr>
                <w:rFonts w:hint="eastAsia" w:ascii="仿宋_GB2312" w:hAnsi="仿宋_GB2312" w:eastAsia="仿宋_GB2312" w:cs="仿宋_GB2312"/>
                <w:color w:val="auto"/>
                <w:szCs w:val="32"/>
              </w:rPr>
              <w:t>0</w:t>
            </w:r>
          </w:p>
        </w:tc>
        <w:tc>
          <w:tcPr>
            <w:tcW w:w="3853" w:type="dxa"/>
            <w:vAlign w:val="center"/>
          </w:tcPr>
          <w:p>
            <w:pPr>
              <w:spacing w:line="400" w:lineRule="exact"/>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考试</w:t>
            </w:r>
          </w:p>
        </w:tc>
      </w:tr>
    </w:tbl>
    <w:p>
      <w:pPr>
        <w:pStyle w:val="4"/>
        <w:rPr>
          <w:color w:val="auto"/>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备注：具体课程可能略有调整，以现场为准。</w:t>
      </w:r>
    </w:p>
    <w:sectPr>
      <w:footerReference r:id="rId5" w:type="default"/>
      <w:pgSz w:w="11906" w:h="16838"/>
      <w:pgMar w:top="2098" w:right="1531" w:bottom="1531" w:left="1531" w:header="851" w:footer="992" w:gutter="0"/>
      <w:cols w:space="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 w:name="文星仿宋">
    <w:altName w:val="仿宋"/>
    <w:panose1 w:val="00000000000000000000"/>
    <w:charset w:val="00"/>
    <w:family w:val="auto"/>
    <w:pitch w:val="default"/>
    <w:sig w:usb0="00000000" w:usb1="00000000" w:usb2="00000010" w:usb3="00000000" w:csb0="00040000" w:csb1="00000000"/>
  </w:font>
  <w:font w:name="方正公文小标宋">
    <w:altName w:val="宋体"/>
    <w:panose1 w:val="02000500000000000000"/>
    <w:charset w:val="86"/>
    <w:family w:val="auto"/>
    <w:pitch w:val="default"/>
    <w:sig w:usb0="00000000" w:usb1="00000000" w:usb2="00000000" w:usb3="00000000" w:csb0="00000000" w:csb1="00000000"/>
  </w:font>
  <w:font w:name="文星仿宋">
    <w:altName w:val="仿宋"/>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B2809"/>
    <w:multiLevelType w:val="singleLevel"/>
    <w:tmpl w:val="703B280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NmY1OTI2ZmIwOTRmZTgxODg3OWJkMTI4ZmYzYTUifQ=="/>
  </w:docVars>
  <w:rsids>
    <w:rsidRoot w:val="0874761A"/>
    <w:rsid w:val="0001489A"/>
    <w:rsid w:val="00017FE7"/>
    <w:rsid w:val="000250F3"/>
    <w:rsid w:val="000543F8"/>
    <w:rsid w:val="00060A6C"/>
    <w:rsid w:val="00084782"/>
    <w:rsid w:val="0009778B"/>
    <w:rsid w:val="000A0364"/>
    <w:rsid w:val="000B374A"/>
    <w:rsid w:val="000D1CCD"/>
    <w:rsid w:val="0010193A"/>
    <w:rsid w:val="00114E46"/>
    <w:rsid w:val="0012161D"/>
    <w:rsid w:val="00123797"/>
    <w:rsid w:val="00126C70"/>
    <w:rsid w:val="00127B16"/>
    <w:rsid w:val="0019411A"/>
    <w:rsid w:val="001A726C"/>
    <w:rsid w:val="002200AB"/>
    <w:rsid w:val="00221E05"/>
    <w:rsid w:val="00270EFF"/>
    <w:rsid w:val="002A2479"/>
    <w:rsid w:val="002C05C5"/>
    <w:rsid w:val="002D69A0"/>
    <w:rsid w:val="002E206C"/>
    <w:rsid w:val="002E39B3"/>
    <w:rsid w:val="0030357B"/>
    <w:rsid w:val="00315CE0"/>
    <w:rsid w:val="003220BF"/>
    <w:rsid w:val="00322C0C"/>
    <w:rsid w:val="00363092"/>
    <w:rsid w:val="00385E38"/>
    <w:rsid w:val="003A69AE"/>
    <w:rsid w:val="003C263E"/>
    <w:rsid w:val="003D1E75"/>
    <w:rsid w:val="00434467"/>
    <w:rsid w:val="004431CB"/>
    <w:rsid w:val="00450158"/>
    <w:rsid w:val="00463C85"/>
    <w:rsid w:val="00482A7C"/>
    <w:rsid w:val="00486B46"/>
    <w:rsid w:val="004965DB"/>
    <w:rsid w:val="00497EFC"/>
    <w:rsid w:val="004E43FB"/>
    <w:rsid w:val="00512186"/>
    <w:rsid w:val="0051559F"/>
    <w:rsid w:val="00577711"/>
    <w:rsid w:val="00597A4F"/>
    <w:rsid w:val="005A2223"/>
    <w:rsid w:val="005C335C"/>
    <w:rsid w:val="005D2A49"/>
    <w:rsid w:val="005E5FDF"/>
    <w:rsid w:val="00604A3A"/>
    <w:rsid w:val="0062668B"/>
    <w:rsid w:val="0064711D"/>
    <w:rsid w:val="00655551"/>
    <w:rsid w:val="00661435"/>
    <w:rsid w:val="006C102C"/>
    <w:rsid w:val="006E7507"/>
    <w:rsid w:val="00706755"/>
    <w:rsid w:val="00712124"/>
    <w:rsid w:val="00720262"/>
    <w:rsid w:val="00722554"/>
    <w:rsid w:val="00735863"/>
    <w:rsid w:val="007458D0"/>
    <w:rsid w:val="00753494"/>
    <w:rsid w:val="00780EEE"/>
    <w:rsid w:val="00785FC1"/>
    <w:rsid w:val="00787CF0"/>
    <w:rsid w:val="0079076C"/>
    <w:rsid w:val="007D0C54"/>
    <w:rsid w:val="007E607A"/>
    <w:rsid w:val="00805AA6"/>
    <w:rsid w:val="0082305F"/>
    <w:rsid w:val="00833602"/>
    <w:rsid w:val="008361F0"/>
    <w:rsid w:val="00854C28"/>
    <w:rsid w:val="008708B8"/>
    <w:rsid w:val="00884083"/>
    <w:rsid w:val="00886297"/>
    <w:rsid w:val="00896188"/>
    <w:rsid w:val="008A29BF"/>
    <w:rsid w:val="008C3582"/>
    <w:rsid w:val="008C609F"/>
    <w:rsid w:val="008C6A7B"/>
    <w:rsid w:val="008D5BF0"/>
    <w:rsid w:val="008E2DCC"/>
    <w:rsid w:val="00903B17"/>
    <w:rsid w:val="0093319F"/>
    <w:rsid w:val="00934478"/>
    <w:rsid w:val="009420D2"/>
    <w:rsid w:val="00943947"/>
    <w:rsid w:val="00943A9C"/>
    <w:rsid w:val="00954AEE"/>
    <w:rsid w:val="009554F9"/>
    <w:rsid w:val="00960248"/>
    <w:rsid w:val="00960407"/>
    <w:rsid w:val="0096329F"/>
    <w:rsid w:val="00970639"/>
    <w:rsid w:val="00974466"/>
    <w:rsid w:val="00984675"/>
    <w:rsid w:val="00986DCB"/>
    <w:rsid w:val="009F640E"/>
    <w:rsid w:val="00A01CD4"/>
    <w:rsid w:val="00A02198"/>
    <w:rsid w:val="00A64CF4"/>
    <w:rsid w:val="00A907A8"/>
    <w:rsid w:val="00A97189"/>
    <w:rsid w:val="00AA16D7"/>
    <w:rsid w:val="00AA7364"/>
    <w:rsid w:val="00AC785C"/>
    <w:rsid w:val="00AD4F94"/>
    <w:rsid w:val="00B03353"/>
    <w:rsid w:val="00B61DAA"/>
    <w:rsid w:val="00B6303F"/>
    <w:rsid w:val="00B6384F"/>
    <w:rsid w:val="00BB2984"/>
    <w:rsid w:val="00C1749F"/>
    <w:rsid w:val="00C4546E"/>
    <w:rsid w:val="00C473E8"/>
    <w:rsid w:val="00C61F79"/>
    <w:rsid w:val="00C97F5F"/>
    <w:rsid w:val="00CD162F"/>
    <w:rsid w:val="00CE58FF"/>
    <w:rsid w:val="00CF2BE1"/>
    <w:rsid w:val="00D164B2"/>
    <w:rsid w:val="00D3493E"/>
    <w:rsid w:val="00D606C0"/>
    <w:rsid w:val="00D67B64"/>
    <w:rsid w:val="00DD7467"/>
    <w:rsid w:val="00DE6CAA"/>
    <w:rsid w:val="00E457C4"/>
    <w:rsid w:val="00E50D24"/>
    <w:rsid w:val="00E5354E"/>
    <w:rsid w:val="00E600BC"/>
    <w:rsid w:val="00E62DAE"/>
    <w:rsid w:val="00E6605D"/>
    <w:rsid w:val="00E90F53"/>
    <w:rsid w:val="00E95056"/>
    <w:rsid w:val="00F07CFE"/>
    <w:rsid w:val="00F60F7B"/>
    <w:rsid w:val="00F84623"/>
    <w:rsid w:val="00FB3C85"/>
    <w:rsid w:val="00FC3F3A"/>
    <w:rsid w:val="019040FD"/>
    <w:rsid w:val="01BB7FB3"/>
    <w:rsid w:val="01DE7019"/>
    <w:rsid w:val="01EA07DD"/>
    <w:rsid w:val="022A6328"/>
    <w:rsid w:val="023318AB"/>
    <w:rsid w:val="02D63F07"/>
    <w:rsid w:val="030C1ADA"/>
    <w:rsid w:val="03153771"/>
    <w:rsid w:val="037B64BD"/>
    <w:rsid w:val="03987FC2"/>
    <w:rsid w:val="03AD764F"/>
    <w:rsid w:val="03CA28EB"/>
    <w:rsid w:val="03D90FFD"/>
    <w:rsid w:val="03EC3B7A"/>
    <w:rsid w:val="03F5043A"/>
    <w:rsid w:val="040F44C1"/>
    <w:rsid w:val="04100DA8"/>
    <w:rsid w:val="04272166"/>
    <w:rsid w:val="04DA1E6B"/>
    <w:rsid w:val="05010AD3"/>
    <w:rsid w:val="051B598D"/>
    <w:rsid w:val="05413FD5"/>
    <w:rsid w:val="06A169EF"/>
    <w:rsid w:val="06EB6B05"/>
    <w:rsid w:val="0718637F"/>
    <w:rsid w:val="071B3D2C"/>
    <w:rsid w:val="07632E46"/>
    <w:rsid w:val="077268D3"/>
    <w:rsid w:val="077D1CF7"/>
    <w:rsid w:val="07832BA1"/>
    <w:rsid w:val="07E50A89"/>
    <w:rsid w:val="08082BAE"/>
    <w:rsid w:val="08430C40"/>
    <w:rsid w:val="086504F8"/>
    <w:rsid w:val="0874761A"/>
    <w:rsid w:val="08911819"/>
    <w:rsid w:val="08AA4F85"/>
    <w:rsid w:val="08C5600D"/>
    <w:rsid w:val="08D50315"/>
    <w:rsid w:val="08D8777E"/>
    <w:rsid w:val="08E12275"/>
    <w:rsid w:val="095C4706"/>
    <w:rsid w:val="09CF4798"/>
    <w:rsid w:val="09DA70FC"/>
    <w:rsid w:val="0A2F15B5"/>
    <w:rsid w:val="0A3A0338"/>
    <w:rsid w:val="0A7B1C65"/>
    <w:rsid w:val="0A8B03CD"/>
    <w:rsid w:val="0AEF6CD8"/>
    <w:rsid w:val="0B000F78"/>
    <w:rsid w:val="0B720B80"/>
    <w:rsid w:val="0B7D0CD6"/>
    <w:rsid w:val="0B9146D1"/>
    <w:rsid w:val="0BAC6E2F"/>
    <w:rsid w:val="0BB91287"/>
    <w:rsid w:val="0BD70A14"/>
    <w:rsid w:val="0C16518A"/>
    <w:rsid w:val="0C55727D"/>
    <w:rsid w:val="0D174F29"/>
    <w:rsid w:val="0D2721FF"/>
    <w:rsid w:val="0D417364"/>
    <w:rsid w:val="0E032966"/>
    <w:rsid w:val="0E6A746E"/>
    <w:rsid w:val="0E744FC6"/>
    <w:rsid w:val="0EC41B7B"/>
    <w:rsid w:val="0F63183D"/>
    <w:rsid w:val="0FF65901"/>
    <w:rsid w:val="0FF84D5C"/>
    <w:rsid w:val="1016598D"/>
    <w:rsid w:val="10345380"/>
    <w:rsid w:val="106F0166"/>
    <w:rsid w:val="11234E5F"/>
    <w:rsid w:val="115D0AA8"/>
    <w:rsid w:val="116128E6"/>
    <w:rsid w:val="120B2110"/>
    <w:rsid w:val="1227056E"/>
    <w:rsid w:val="128A3964"/>
    <w:rsid w:val="12B9131E"/>
    <w:rsid w:val="135F2C08"/>
    <w:rsid w:val="13600C9D"/>
    <w:rsid w:val="13614518"/>
    <w:rsid w:val="137A7635"/>
    <w:rsid w:val="139002E0"/>
    <w:rsid w:val="13C509CD"/>
    <w:rsid w:val="14217FB6"/>
    <w:rsid w:val="142415F8"/>
    <w:rsid w:val="1436772E"/>
    <w:rsid w:val="148A6AD5"/>
    <w:rsid w:val="14CD1490"/>
    <w:rsid w:val="152F39CC"/>
    <w:rsid w:val="155278B5"/>
    <w:rsid w:val="15796027"/>
    <w:rsid w:val="165C718E"/>
    <w:rsid w:val="16612869"/>
    <w:rsid w:val="16B500B6"/>
    <w:rsid w:val="16B61157"/>
    <w:rsid w:val="16DE1719"/>
    <w:rsid w:val="170D5E03"/>
    <w:rsid w:val="17375144"/>
    <w:rsid w:val="173B4EC8"/>
    <w:rsid w:val="17524749"/>
    <w:rsid w:val="17615F65"/>
    <w:rsid w:val="178765AF"/>
    <w:rsid w:val="17C64D6A"/>
    <w:rsid w:val="17E0766F"/>
    <w:rsid w:val="18075128"/>
    <w:rsid w:val="18235760"/>
    <w:rsid w:val="182753AC"/>
    <w:rsid w:val="18CE20EA"/>
    <w:rsid w:val="19433422"/>
    <w:rsid w:val="196D2E5D"/>
    <w:rsid w:val="19E43F5E"/>
    <w:rsid w:val="1A186FC3"/>
    <w:rsid w:val="1A23098E"/>
    <w:rsid w:val="1A574F9B"/>
    <w:rsid w:val="1A6836E2"/>
    <w:rsid w:val="1AB17BD2"/>
    <w:rsid w:val="1ACE4456"/>
    <w:rsid w:val="1AD1068D"/>
    <w:rsid w:val="1B0606B8"/>
    <w:rsid w:val="1B5312C9"/>
    <w:rsid w:val="1B895645"/>
    <w:rsid w:val="1BF83AB2"/>
    <w:rsid w:val="1C22005C"/>
    <w:rsid w:val="1CFA71EE"/>
    <w:rsid w:val="1CFC7225"/>
    <w:rsid w:val="1D100A20"/>
    <w:rsid w:val="1D57273A"/>
    <w:rsid w:val="1DD03A11"/>
    <w:rsid w:val="1DDD1CAC"/>
    <w:rsid w:val="1E0A3992"/>
    <w:rsid w:val="1E4319CD"/>
    <w:rsid w:val="1E860737"/>
    <w:rsid w:val="1EBF716E"/>
    <w:rsid w:val="1F6C1A85"/>
    <w:rsid w:val="1F6D64E9"/>
    <w:rsid w:val="1FC15B90"/>
    <w:rsid w:val="1FFE0320"/>
    <w:rsid w:val="20A945D9"/>
    <w:rsid w:val="20AC096B"/>
    <w:rsid w:val="211E3901"/>
    <w:rsid w:val="214156C4"/>
    <w:rsid w:val="215533A8"/>
    <w:rsid w:val="21E811D0"/>
    <w:rsid w:val="22435E13"/>
    <w:rsid w:val="22437D58"/>
    <w:rsid w:val="227000D6"/>
    <w:rsid w:val="228201CD"/>
    <w:rsid w:val="2346744C"/>
    <w:rsid w:val="23996B8B"/>
    <w:rsid w:val="2429297C"/>
    <w:rsid w:val="24340C6C"/>
    <w:rsid w:val="24687204"/>
    <w:rsid w:val="257F4888"/>
    <w:rsid w:val="25A11E74"/>
    <w:rsid w:val="25FA4988"/>
    <w:rsid w:val="26211D4E"/>
    <w:rsid w:val="26436703"/>
    <w:rsid w:val="26526905"/>
    <w:rsid w:val="26557A43"/>
    <w:rsid w:val="26B77A9A"/>
    <w:rsid w:val="271763B4"/>
    <w:rsid w:val="27460E5E"/>
    <w:rsid w:val="27535A3B"/>
    <w:rsid w:val="27656CE3"/>
    <w:rsid w:val="277F4301"/>
    <w:rsid w:val="27923CEC"/>
    <w:rsid w:val="27B605EC"/>
    <w:rsid w:val="27B9037C"/>
    <w:rsid w:val="28147AFD"/>
    <w:rsid w:val="28211C1A"/>
    <w:rsid w:val="282E5C0D"/>
    <w:rsid w:val="286C1F04"/>
    <w:rsid w:val="28930E29"/>
    <w:rsid w:val="28A8277B"/>
    <w:rsid w:val="29163EBD"/>
    <w:rsid w:val="295A19C4"/>
    <w:rsid w:val="29915C3A"/>
    <w:rsid w:val="2A2E3246"/>
    <w:rsid w:val="2A570337"/>
    <w:rsid w:val="2A7360F5"/>
    <w:rsid w:val="2A9542FC"/>
    <w:rsid w:val="2ABF37CC"/>
    <w:rsid w:val="2AE642E0"/>
    <w:rsid w:val="2B0C2A13"/>
    <w:rsid w:val="2B1172FC"/>
    <w:rsid w:val="2B2A688F"/>
    <w:rsid w:val="2B4E5E6F"/>
    <w:rsid w:val="2B9045E5"/>
    <w:rsid w:val="2BC15DC6"/>
    <w:rsid w:val="2BE1438A"/>
    <w:rsid w:val="2C066064"/>
    <w:rsid w:val="2C7C665A"/>
    <w:rsid w:val="2C886112"/>
    <w:rsid w:val="2D017647"/>
    <w:rsid w:val="2D1708D3"/>
    <w:rsid w:val="2D203DCD"/>
    <w:rsid w:val="2D354C22"/>
    <w:rsid w:val="2D4506CB"/>
    <w:rsid w:val="2D9A5D6D"/>
    <w:rsid w:val="2D9D410D"/>
    <w:rsid w:val="2DC732EC"/>
    <w:rsid w:val="2DE81100"/>
    <w:rsid w:val="2DF44317"/>
    <w:rsid w:val="2E093F61"/>
    <w:rsid w:val="2E4501BE"/>
    <w:rsid w:val="2EC51113"/>
    <w:rsid w:val="2EED7431"/>
    <w:rsid w:val="2F0C3C86"/>
    <w:rsid w:val="2F7B2633"/>
    <w:rsid w:val="2FA328BA"/>
    <w:rsid w:val="2FCB6CDD"/>
    <w:rsid w:val="2FDC341A"/>
    <w:rsid w:val="30033A0F"/>
    <w:rsid w:val="3004438F"/>
    <w:rsid w:val="303660AA"/>
    <w:rsid w:val="30370BF4"/>
    <w:rsid w:val="30432EC8"/>
    <w:rsid w:val="304C0D78"/>
    <w:rsid w:val="30E107B4"/>
    <w:rsid w:val="31121436"/>
    <w:rsid w:val="311D07B2"/>
    <w:rsid w:val="314E23B9"/>
    <w:rsid w:val="316E7675"/>
    <w:rsid w:val="31997EE4"/>
    <w:rsid w:val="31C367AF"/>
    <w:rsid w:val="322176F1"/>
    <w:rsid w:val="32C53BC2"/>
    <w:rsid w:val="32E623DC"/>
    <w:rsid w:val="331429F5"/>
    <w:rsid w:val="332F503C"/>
    <w:rsid w:val="33B2300B"/>
    <w:rsid w:val="33FC4E3C"/>
    <w:rsid w:val="33FF161F"/>
    <w:rsid w:val="340010A0"/>
    <w:rsid w:val="34187933"/>
    <w:rsid w:val="342A06C4"/>
    <w:rsid w:val="3430683D"/>
    <w:rsid w:val="34322850"/>
    <w:rsid w:val="34361920"/>
    <w:rsid w:val="347100A1"/>
    <w:rsid w:val="34DA59DA"/>
    <w:rsid w:val="34EC4312"/>
    <w:rsid w:val="35247625"/>
    <w:rsid w:val="35AF1F58"/>
    <w:rsid w:val="35CA5905"/>
    <w:rsid w:val="35CF7067"/>
    <w:rsid w:val="35D71F29"/>
    <w:rsid w:val="36064E3B"/>
    <w:rsid w:val="363C78B4"/>
    <w:rsid w:val="36472670"/>
    <w:rsid w:val="36C4095C"/>
    <w:rsid w:val="37282DD6"/>
    <w:rsid w:val="37F3436E"/>
    <w:rsid w:val="385A2773"/>
    <w:rsid w:val="3893334A"/>
    <w:rsid w:val="38A301DF"/>
    <w:rsid w:val="38AD3173"/>
    <w:rsid w:val="38C033A5"/>
    <w:rsid w:val="391B3FFA"/>
    <w:rsid w:val="39287203"/>
    <w:rsid w:val="392E0BA8"/>
    <w:rsid w:val="395B3316"/>
    <w:rsid w:val="396131BB"/>
    <w:rsid w:val="39A07D0F"/>
    <w:rsid w:val="39B1493E"/>
    <w:rsid w:val="39E66E3B"/>
    <w:rsid w:val="3A2F3843"/>
    <w:rsid w:val="3ACF4F4A"/>
    <w:rsid w:val="3AE74B42"/>
    <w:rsid w:val="3B001115"/>
    <w:rsid w:val="3B122939"/>
    <w:rsid w:val="3B921825"/>
    <w:rsid w:val="3BA448B8"/>
    <w:rsid w:val="3CAC624A"/>
    <w:rsid w:val="3CBC69B0"/>
    <w:rsid w:val="3CF355D8"/>
    <w:rsid w:val="3CFA7CEC"/>
    <w:rsid w:val="3D1555DD"/>
    <w:rsid w:val="3DBE5F56"/>
    <w:rsid w:val="3DCB3200"/>
    <w:rsid w:val="3DDB7BA0"/>
    <w:rsid w:val="3DF6012E"/>
    <w:rsid w:val="3E37782C"/>
    <w:rsid w:val="3E5E1C00"/>
    <w:rsid w:val="3E7C30F8"/>
    <w:rsid w:val="3E8F7CB7"/>
    <w:rsid w:val="3E9C7031"/>
    <w:rsid w:val="3EA4471C"/>
    <w:rsid w:val="3EB75508"/>
    <w:rsid w:val="3F380FDB"/>
    <w:rsid w:val="3F391C84"/>
    <w:rsid w:val="3F4A101D"/>
    <w:rsid w:val="3F5100A6"/>
    <w:rsid w:val="4008641F"/>
    <w:rsid w:val="408B6F1E"/>
    <w:rsid w:val="40A57056"/>
    <w:rsid w:val="41237B88"/>
    <w:rsid w:val="418A0A43"/>
    <w:rsid w:val="41CE6EE0"/>
    <w:rsid w:val="41E15A78"/>
    <w:rsid w:val="41EB70F2"/>
    <w:rsid w:val="41F62428"/>
    <w:rsid w:val="425E72F0"/>
    <w:rsid w:val="428F7C77"/>
    <w:rsid w:val="42ED2B88"/>
    <w:rsid w:val="43235A6A"/>
    <w:rsid w:val="4368445A"/>
    <w:rsid w:val="437F0899"/>
    <w:rsid w:val="43982F3F"/>
    <w:rsid w:val="43FE6507"/>
    <w:rsid w:val="44053B42"/>
    <w:rsid w:val="446B10D0"/>
    <w:rsid w:val="4483260D"/>
    <w:rsid w:val="44A0105F"/>
    <w:rsid w:val="44D75B34"/>
    <w:rsid w:val="44EB4410"/>
    <w:rsid w:val="453038F1"/>
    <w:rsid w:val="454635F4"/>
    <w:rsid w:val="46250CEB"/>
    <w:rsid w:val="46366AFF"/>
    <w:rsid w:val="463902F3"/>
    <w:rsid w:val="464D29D4"/>
    <w:rsid w:val="46E7613A"/>
    <w:rsid w:val="47453CB2"/>
    <w:rsid w:val="47EC0794"/>
    <w:rsid w:val="48240091"/>
    <w:rsid w:val="48374600"/>
    <w:rsid w:val="4847568C"/>
    <w:rsid w:val="484A194A"/>
    <w:rsid w:val="485D1C91"/>
    <w:rsid w:val="48B677F8"/>
    <w:rsid w:val="48BF5427"/>
    <w:rsid w:val="48E31DC2"/>
    <w:rsid w:val="492B3927"/>
    <w:rsid w:val="4950600A"/>
    <w:rsid w:val="49574964"/>
    <w:rsid w:val="497458B4"/>
    <w:rsid w:val="49991C6A"/>
    <w:rsid w:val="49BD1156"/>
    <w:rsid w:val="4AB36025"/>
    <w:rsid w:val="4B1A5DE5"/>
    <w:rsid w:val="4B39452A"/>
    <w:rsid w:val="4B4F33D6"/>
    <w:rsid w:val="4B533601"/>
    <w:rsid w:val="4B822561"/>
    <w:rsid w:val="4B8A1E5F"/>
    <w:rsid w:val="4BC55F0B"/>
    <w:rsid w:val="4BEA1BC8"/>
    <w:rsid w:val="4C463B7F"/>
    <w:rsid w:val="4C791E20"/>
    <w:rsid w:val="4CB77788"/>
    <w:rsid w:val="4D4207C9"/>
    <w:rsid w:val="4D512F4A"/>
    <w:rsid w:val="4D577FDF"/>
    <w:rsid w:val="4D8F2529"/>
    <w:rsid w:val="4DB44A3F"/>
    <w:rsid w:val="4DD05293"/>
    <w:rsid w:val="4DFD1022"/>
    <w:rsid w:val="4E3A236E"/>
    <w:rsid w:val="4E4D03BF"/>
    <w:rsid w:val="4E5D1E84"/>
    <w:rsid w:val="4E6E02C7"/>
    <w:rsid w:val="4E7839FF"/>
    <w:rsid w:val="4EBB2BF5"/>
    <w:rsid w:val="4F16316C"/>
    <w:rsid w:val="4F4033E1"/>
    <w:rsid w:val="4FD866CB"/>
    <w:rsid w:val="4FDA5DED"/>
    <w:rsid w:val="4FF37DC7"/>
    <w:rsid w:val="50970A38"/>
    <w:rsid w:val="512C5C84"/>
    <w:rsid w:val="512D3BAA"/>
    <w:rsid w:val="5143130C"/>
    <w:rsid w:val="519F1E18"/>
    <w:rsid w:val="51C52AED"/>
    <w:rsid w:val="51F35943"/>
    <w:rsid w:val="520267BE"/>
    <w:rsid w:val="522371E3"/>
    <w:rsid w:val="52295E4F"/>
    <w:rsid w:val="52834EA1"/>
    <w:rsid w:val="528B4719"/>
    <w:rsid w:val="529945F3"/>
    <w:rsid w:val="529C3C92"/>
    <w:rsid w:val="52A406A0"/>
    <w:rsid w:val="52E63F63"/>
    <w:rsid w:val="52EF3DD4"/>
    <w:rsid w:val="530C7D95"/>
    <w:rsid w:val="533F334D"/>
    <w:rsid w:val="53652F0C"/>
    <w:rsid w:val="53797EAF"/>
    <w:rsid w:val="53860AED"/>
    <w:rsid w:val="53B54C37"/>
    <w:rsid w:val="53DD4606"/>
    <w:rsid w:val="53F47CAA"/>
    <w:rsid w:val="53FA37B7"/>
    <w:rsid w:val="54503E25"/>
    <w:rsid w:val="54776013"/>
    <w:rsid w:val="54951F1E"/>
    <w:rsid w:val="54FF5D05"/>
    <w:rsid w:val="55603AEE"/>
    <w:rsid w:val="557C4041"/>
    <w:rsid w:val="55825033"/>
    <w:rsid w:val="55A82D9F"/>
    <w:rsid w:val="56524907"/>
    <w:rsid w:val="567F55B4"/>
    <w:rsid w:val="56D41518"/>
    <w:rsid w:val="56DC4AA5"/>
    <w:rsid w:val="56ED2649"/>
    <w:rsid w:val="574028E5"/>
    <w:rsid w:val="57AF5EFC"/>
    <w:rsid w:val="582B57B9"/>
    <w:rsid w:val="58526580"/>
    <w:rsid w:val="585F08ED"/>
    <w:rsid w:val="58A560B6"/>
    <w:rsid w:val="58E06605"/>
    <w:rsid w:val="58F54D51"/>
    <w:rsid w:val="596F5D04"/>
    <w:rsid w:val="59B13389"/>
    <w:rsid w:val="59C3648A"/>
    <w:rsid w:val="5A077E8E"/>
    <w:rsid w:val="5A1F760F"/>
    <w:rsid w:val="5A3F2F4E"/>
    <w:rsid w:val="5ABC6090"/>
    <w:rsid w:val="5AC701BE"/>
    <w:rsid w:val="5B1E3603"/>
    <w:rsid w:val="5C103E84"/>
    <w:rsid w:val="5C25275E"/>
    <w:rsid w:val="5C8C34A3"/>
    <w:rsid w:val="5D836516"/>
    <w:rsid w:val="5DA26D71"/>
    <w:rsid w:val="5DBC178C"/>
    <w:rsid w:val="5E2E037B"/>
    <w:rsid w:val="5E420235"/>
    <w:rsid w:val="5E426DC5"/>
    <w:rsid w:val="5E497A7D"/>
    <w:rsid w:val="5E862BC4"/>
    <w:rsid w:val="5EB1499F"/>
    <w:rsid w:val="5EBA13AF"/>
    <w:rsid w:val="5EDD0B13"/>
    <w:rsid w:val="5EF77271"/>
    <w:rsid w:val="5F5723F5"/>
    <w:rsid w:val="5F866242"/>
    <w:rsid w:val="5F934705"/>
    <w:rsid w:val="5F9A04A7"/>
    <w:rsid w:val="5FEE0E85"/>
    <w:rsid w:val="5FF106E2"/>
    <w:rsid w:val="608C067A"/>
    <w:rsid w:val="611B6BCD"/>
    <w:rsid w:val="612508A7"/>
    <w:rsid w:val="613305D3"/>
    <w:rsid w:val="614D2F61"/>
    <w:rsid w:val="615B1F80"/>
    <w:rsid w:val="618F1148"/>
    <w:rsid w:val="61EF2B8F"/>
    <w:rsid w:val="62360421"/>
    <w:rsid w:val="62723AA1"/>
    <w:rsid w:val="627401FC"/>
    <w:rsid w:val="62E85641"/>
    <w:rsid w:val="63212045"/>
    <w:rsid w:val="635D18D2"/>
    <w:rsid w:val="638F6418"/>
    <w:rsid w:val="63CF7886"/>
    <w:rsid w:val="641A55BD"/>
    <w:rsid w:val="642D5C32"/>
    <w:rsid w:val="64681526"/>
    <w:rsid w:val="646A4299"/>
    <w:rsid w:val="64D70FAB"/>
    <w:rsid w:val="64FF3BBF"/>
    <w:rsid w:val="651141A2"/>
    <w:rsid w:val="65141E9B"/>
    <w:rsid w:val="65306CAF"/>
    <w:rsid w:val="654E32FC"/>
    <w:rsid w:val="65547193"/>
    <w:rsid w:val="656F46B1"/>
    <w:rsid w:val="65BE6B9C"/>
    <w:rsid w:val="65BF0408"/>
    <w:rsid w:val="65CC6636"/>
    <w:rsid w:val="65DC2CAB"/>
    <w:rsid w:val="65E14546"/>
    <w:rsid w:val="661C136B"/>
    <w:rsid w:val="666E492D"/>
    <w:rsid w:val="66E74A78"/>
    <w:rsid w:val="670A56E2"/>
    <w:rsid w:val="670C2472"/>
    <w:rsid w:val="674A66E0"/>
    <w:rsid w:val="674C7A2E"/>
    <w:rsid w:val="6751590D"/>
    <w:rsid w:val="68592B07"/>
    <w:rsid w:val="687E7420"/>
    <w:rsid w:val="68CF1B7C"/>
    <w:rsid w:val="69212B82"/>
    <w:rsid w:val="692414AB"/>
    <w:rsid w:val="693752C9"/>
    <w:rsid w:val="694B286A"/>
    <w:rsid w:val="694B48FA"/>
    <w:rsid w:val="69792F18"/>
    <w:rsid w:val="69C766CD"/>
    <w:rsid w:val="69E11FCA"/>
    <w:rsid w:val="69F737D0"/>
    <w:rsid w:val="69FB6A3A"/>
    <w:rsid w:val="6A144693"/>
    <w:rsid w:val="6A2503BD"/>
    <w:rsid w:val="6A53702E"/>
    <w:rsid w:val="6A60033A"/>
    <w:rsid w:val="6A600593"/>
    <w:rsid w:val="6A820DA9"/>
    <w:rsid w:val="6AA060A4"/>
    <w:rsid w:val="6AA824B6"/>
    <w:rsid w:val="6AC55BB6"/>
    <w:rsid w:val="6AD233D6"/>
    <w:rsid w:val="6ADF1326"/>
    <w:rsid w:val="6B174C45"/>
    <w:rsid w:val="6B3979F2"/>
    <w:rsid w:val="6B662659"/>
    <w:rsid w:val="6B71005E"/>
    <w:rsid w:val="6B882FE7"/>
    <w:rsid w:val="6BD42B40"/>
    <w:rsid w:val="6C0678B3"/>
    <w:rsid w:val="6C0E5CFC"/>
    <w:rsid w:val="6C1F3C6E"/>
    <w:rsid w:val="6CFD34CB"/>
    <w:rsid w:val="6D2B5775"/>
    <w:rsid w:val="6D3E42BD"/>
    <w:rsid w:val="6D6D5D79"/>
    <w:rsid w:val="6DAB0128"/>
    <w:rsid w:val="6E1A3CB0"/>
    <w:rsid w:val="6E2E716C"/>
    <w:rsid w:val="6E5A5127"/>
    <w:rsid w:val="6E5E6258"/>
    <w:rsid w:val="6F0C78AD"/>
    <w:rsid w:val="6F271ECD"/>
    <w:rsid w:val="6F2F32A9"/>
    <w:rsid w:val="6F871111"/>
    <w:rsid w:val="6FD11E6C"/>
    <w:rsid w:val="6FD959DC"/>
    <w:rsid w:val="70252FFB"/>
    <w:rsid w:val="70AE0203"/>
    <w:rsid w:val="716A353A"/>
    <w:rsid w:val="716E04B1"/>
    <w:rsid w:val="72471551"/>
    <w:rsid w:val="724C5025"/>
    <w:rsid w:val="72C61E1C"/>
    <w:rsid w:val="72E35DF0"/>
    <w:rsid w:val="73674D3D"/>
    <w:rsid w:val="73685488"/>
    <w:rsid w:val="738D5656"/>
    <w:rsid w:val="739B5F3D"/>
    <w:rsid w:val="74131068"/>
    <w:rsid w:val="74434506"/>
    <w:rsid w:val="744805AF"/>
    <w:rsid w:val="745B4852"/>
    <w:rsid w:val="755C6A27"/>
    <w:rsid w:val="757C688D"/>
    <w:rsid w:val="75A4312B"/>
    <w:rsid w:val="76211FB6"/>
    <w:rsid w:val="7629495D"/>
    <w:rsid w:val="7631058B"/>
    <w:rsid w:val="764159D6"/>
    <w:rsid w:val="76976EB1"/>
    <w:rsid w:val="77075E22"/>
    <w:rsid w:val="77833487"/>
    <w:rsid w:val="779C7F2C"/>
    <w:rsid w:val="78783E72"/>
    <w:rsid w:val="78F51F51"/>
    <w:rsid w:val="78F70200"/>
    <w:rsid w:val="79382508"/>
    <w:rsid w:val="79385DB7"/>
    <w:rsid w:val="793D1A38"/>
    <w:rsid w:val="79B107F1"/>
    <w:rsid w:val="79C67B14"/>
    <w:rsid w:val="79D0474C"/>
    <w:rsid w:val="79E70170"/>
    <w:rsid w:val="79F10A81"/>
    <w:rsid w:val="7A315A50"/>
    <w:rsid w:val="7A524287"/>
    <w:rsid w:val="7A545DBA"/>
    <w:rsid w:val="7A5F5F2A"/>
    <w:rsid w:val="7A6B1826"/>
    <w:rsid w:val="7AA4624E"/>
    <w:rsid w:val="7AD8050C"/>
    <w:rsid w:val="7AE202CE"/>
    <w:rsid w:val="7AFE508C"/>
    <w:rsid w:val="7B1D24ED"/>
    <w:rsid w:val="7B286B71"/>
    <w:rsid w:val="7B497C36"/>
    <w:rsid w:val="7BDB560C"/>
    <w:rsid w:val="7C0736E8"/>
    <w:rsid w:val="7C242CCA"/>
    <w:rsid w:val="7C484637"/>
    <w:rsid w:val="7C4C3AD9"/>
    <w:rsid w:val="7C694732"/>
    <w:rsid w:val="7C902A69"/>
    <w:rsid w:val="7C9C2DAE"/>
    <w:rsid w:val="7CDF7B7E"/>
    <w:rsid w:val="7CFD529F"/>
    <w:rsid w:val="7D3417AC"/>
    <w:rsid w:val="7D3E1D7C"/>
    <w:rsid w:val="7D6B1EC8"/>
    <w:rsid w:val="7D801A27"/>
    <w:rsid w:val="7D873368"/>
    <w:rsid w:val="7DB60C5A"/>
    <w:rsid w:val="7DCE0557"/>
    <w:rsid w:val="7DE247F1"/>
    <w:rsid w:val="7E134669"/>
    <w:rsid w:val="7E701308"/>
    <w:rsid w:val="7E9B3D6A"/>
    <w:rsid w:val="7F4F235A"/>
    <w:rsid w:val="7F5C4894"/>
    <w:rsid w:val="7F827175"/>
    <w:rsid w:val="7F9B086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next w:val="1"/>
    <w:unhideWhenUsed/>
    <w:qFormat/>
    <w:uiPriority w:val="0"/>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unhideWhenUsed/>
    <w:qFormat/>
    <w:uiPriority w:val="99"/>
    <w:pPr>
      <w:spacing w:after="120"/>
      <w:ind w:firstLine="420" w:firstLineChars="100"/>
    </w:pPr>
    <w:rPr>
      <w:rFonts w:hint="eastAsia" w:ascii="等线" w:hAnsi="等线" w:eastAsia="等线" w:cs="Times New Roman"/>
      <w:szCs w:val="22"/>
      <w:lang w:val="en-US" w:bidi="ar-SA"/>
    </w:rPr>
  </w:style>
  <w:style w:type="paragraph" w:styleId="4">
    <w:name w:val="Body Text"/>
    <w:basedOn w:val="1"/>
    <w:qFormat/>
    <w:uiPriority w:val="0"/>
    <w:rPr>
      <w:rFonts w:ascii="Calibri" w:hAnsi="Calibri" w:eastAsia="宋体" w:cs="Calibri"/>
      <w:sz w:val="28"/>
      <w:szCs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0"/>
    <w:rPr>
      <w:i/>
    </w:rPr>
  </w:style>
  <w:style w:type="character" w:styleId="9">
    <w:name w:val="Hyperlink"/>
    <w:basedOn w:val="7"/>
    <w:qFormat/>
    <w:uiPriority w:val="0"/>
    <w:rPr>
      <w:rFonts w:cs="Times New Roman"/>
      <w:color w:val="0000FF"/>
      <w:u w:val="single"/>
    </w:rPr>
  </w:style>
  <w:style w:type="paragraph" w:customStyle="1" w:styleId="11">
    <w:name w:val="正文1"/>
    <w:qFormat/>
    <w:uiPriority w:val="0"/>
    <w:pPr>
      <w:spacing w:line="276" w:lineRule="auto"/>
    </w:pPr>
    <w:rPr>
      <w:rFonts w:ascii="Arial" w:hAnsi="Arial" w:eastAsia="宋体" w:cs="Arial"/>
      <w:color w:val="000000"/>
      <w:sz w:val="22"/>
      <w:szCs w:val="22"/>
      <w:lang w:val="en-US" w:eastAsia="zh-CN" w:bidi="ar-SA"/>
    </w:rPr>
  </w:style>
  <w:style w:type="character" w:customStyle="1" w:styleId="12">
    <w:name w:val="页眉 字符"/>
    <w:basedOn w:val="7"/>
    <w:link w:val="6"/>
    <w:qFormat/>
    <w:uiPriority w:val="0"/>
    <w:rPr>
      <w:rFonts w:eastAsia="仿宋_GB2312"/>
      <w:kern w:val="2"/>
      <w:sz w:val="18"/>
      <w:szCs w:val="18"/>
    </w:rPr>
  </w:style>
  <w:style w:type="character" w:customStyle="1" w:styleId="13">
    <w:name w:val="页脚 字符"/>
    <w:basedOn w:val="7"/>
    <w:link w:val="5"/>
    <w:qFormat/>
    <w:uiPriority w:val="0"/>
    <w:rPr>
      <w:rFonts w:eastAsia="仿宋_GB2312"/>
      <w:kern w:val="2"/>
      <w:sz w:val="18"/>
      <w:szCs w:val="18"/>
    </w:rPr>
  </w:style>
  <w:style w:type="paragraph" w:customStyle="1" w:styleId="14">
    <w:name w:val="列表段落1"/>
    <w:basedOn w:val="1"/>
    <w:unhideWhenUsed/>
    <w:qFormat/>
    <w:uiPriority w:val="99"/>
    <w:pPr>
      <w:ind w:firstLine="420" w:firstLineChars="200"/>
    </w:pPr>
  </w:style>
  <w:style w:type="character" w:customStyle="1" w:styleId="15">
    <w:name w:val="小标题 Char"/>
    <w:link w:val="16"/>
    <w:qFormat/>
    <w:uiPriority w:val="0"/>
    <w:rPr>
      <w:rFonts w:ascii="华文细黑" w:hAnsi="华文细黑" w:eastAsia="华文细黑"/>
      <w:color w:val="004E97"/>
      <w:kern w:val="2"/>
      <w:sz w:val="26"/>
      <w:szCs w:val="24"/>
      <w14:shadow w14:blurRad="50800" w14:dist="38100" w14:dir="2700000" w14:sx="100000" w14:sy="100000" w14:kx="0" w14:ky="0" w14:algn="tl">
        <w14:srgbClr w14:val="000000">
          <w14:alpha w14:val="60000"/>
        </w14:srgbClr>
      </w14:shadow>
    </w:rPr>
  </w:style>
  <w:style w:type="paragraph" w:customStyle="1" w:styleId="16">
    <w:name w:val="小标题"/>
    <w:basedOn w:val="1"/>
    <w:link w:val="15"/>
    <w:qFormat/>
    <w:uiPriority w:val="0"/>
    <w:pPr>
      <w:spacing w:beforeLines="100" w:line="480" w:lineRule="atLeast"/>
      <w:ind w:firstLine="420"/>
    </w:pPr>
    <w:rPr>
      <w:rFonts w:ascii="华文细黑" w:hAnsi="华文细黑" w:eastAsia="华文细黑"/>
      <w:color w:val="004E97"/>
      <w:sz w:val="26"/>
      <w14:shadow w14:blurRad="50800" w14:dist="38100" w14:dir="2700000" w14:sx="100000" w14:sy="100000" w14:kx="0" w14:ky="0" w14:algn="tl">
        <w14:srgbClr w14:val="000000">
          <w14:alpha w14:val="60000"/>
        </w14:srgbClr>
      </w14:shadow>
    </w:rPr>
  </w:style>
  <w:style w:type="paragraph" w:customStyle="1" w:styleId="17">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fjcctt</Company>
  <Pages>6</Pages>
  <Words>1859</Words>
  <Characters>2217</Characters>
  <Lines>16</Lines>
  <Paragraphs>4</Paragraphs>
  <ScaleCrop>false</ScaleCrop>
  <LinksUpToDate>false</LinksUpToDate>
  <CharactersWithSpaces>2333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2024-07-04T09:33:00Z</dcterms:created>
  <dc:creator>hp</dc:creator>
  <cp:lastModifiedBy>user</cp:lastModifiedBy>
  <cp:lastPrinted>2026-03-04T07:24:02Z</cp:lastPrinted>
  <dcterms:modified xsi:type="dcterms:W3CDTF">2026-03-04T07:26:19Z</dcterms:modified>
  <dc:title>福建省科学技术厅关于征集第十七届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BDF8DD534B2F49499722912991CE183A_13</vt:lpwstr>
  </property>
  <property fmtid="{D5CDD505-2E9C-101B-9397-08002B2CF9AE}" pid="4" name="KSOTemplateDocerSaveRecord">
    <vt:lpwstr>eyJoZGlkIjoiN2E5MTJmZmQ2MWFlNmU5NmUxYzI1ZTRmMTQ5ODlkNWUiLCJ1c2VySWQiOiI1MDI4NTIzMTkifQ==</vt:lpwstr>
  </property>
</Properties>
</file>