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28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宋体" w:cs="仿宋_GB2312"/>
        </w:rPr>
      </w:pPr>
    </w:p>
    <w:p w14:paraId="2A1D6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宋体" w:cs="仿宋_GB2312"/>
        </w:rPr>
      </w:pPr>
    </w:p>
    <w:p w14:paraId="04242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宋体" w:cs="仿宋_GB2312"/>
        </w:rPr>
      </w:pPr>
    </w:p>
    <w:p w14:paraId="4F1C0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宋体" w:cs="仿宋_GB2312"/>
        </w:rPr>
      </w:pPr>
    </w:p>
    <w:p w14:paraId="44C15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宋体" w:cs="仿宋_GB2312"/>
        </w:rPr>
      </w:pPr>
    </w:p>
    <w:p w14:paraId="36061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宋体" w:cs="仿宋_GB2312"/>
        </w:rPr>
      </w:pPr>
    </w:p>
    <w:p w14:paraId="4C7CA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闽科办〔20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</w:t>
      </w:r>
    </w:p>
    <w:p w14:paraId="383D2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60" w:lineRule="exact"/>
        <w:jc w:val="right"/>
        <w:textAlignment w:val="auto"/>
        <w:rPr>
          <w:rFonts w:ascii="仿宋_GB2312" w:hAnsi="宋体"/>
        </w:rPr>
      </w:pPr>
    </w:p>
    <w:p w14:paraId="0C0EC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instrText xml:space="preserve"> MERGEFIELD  文件标题 </w:instrTex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福建省科学技术厅关于做好</w:t>
      </w:r>
    </w:p>
    <w:p w14:paraId="2759C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《福建科技年鉴（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》编纂工作的通知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fldChar w:fldCharType="end"/>
      </w:r>
    </w:p>
    <w:p w14:paraId="44AA7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60" w:lineRule="exact"/>
        <w:ind w:right="1280"/>
        <w:jc w:val="center"/>
        <w:textAlignment w:val="auto"/>
        <w:rPr>
          <w:rFonts w:ascii="黑体" w:eastAsia="黑体"/>
          <w:b/>
          <w:bCs/>
        </w:rPr>
      </w:pPr>
    </w:p>
    <w:p w14:paraId="64C90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ascii="仿宋_GB2312" w:hAnsi="Dotum"/>
          <w:sz w:val="18"/>
          <w:szCs w:val="18"/>
        </w:rPr>
      </w:pPr>
      <w:bookmarkStart w:id="0" w:name="BodyEnd"/>
      <w:bookmarkEnd w:id="0"/>
      <w:r>
        <w:rPr>
          <w:rFonts w:ascii="仿宋_GB2312" w:hAnsi="Dotum" w:cs="仿宋_GB2312"/>
        </w:rPr>
        <w:fldChar w:fldCharType="begin"/>
      </w:r>
      <w:r>
        <w:rPr>
          <w:rFonts w:ascii="仿宋_GB2312" w:hAnsi="Dotum" w:cs="仿宋_GB2312"/>
        </w:rPr>
        <w:instrText xml:space="preserve"> MERGEFIELD </w:instrText>
      </w:r>
      <w:r>
        <w:rPr>
          <w:rFonts w:hint="eastAsia" w:ascii="仿宋_GB2312" w:hAnsi="Dotum" w:cs="仿宋_GB2312"/>
        </w:rPr>
        <w:instrText xml:space="preserve">主送</w:instrText>
      </w:r>
      <w:r>
        <w:rPr>
          <w:rFonts w:ascii="仿宋_GB2312" w:hAnsi="Dotum" w:cs="仿宋_GB2312"/>
        </w:rPr>
        <w:instrText xml:space="preserve"> </w:instrText>
      </w:r>
      <w:r>
        <w:rPr>
          <w:rFonts w:ascii="仿宋_GB2312" w:hAnsi="Dotum" w:cs="仿宋_GB2312"/>
        </w:rPr>
        <w:fldChar w:fldCharType="separate"/>
      </w:r>
      <w:r>
        <w:rPr>
          <w:rFonts w:hint="eastAsia" w:ascii="仿宋_GB2312" w:hAnsi="Dotum" w:cs="仿宋_GB2312"/>
        </w:rPr>
        <w:t>各设区市科技局</w:t>
      </w:r>
      <w:r>
        <w:rPr>
          <w:rFonts w:hint="eastAsia" w:ascii="仿宋_GB2312" w:hAnsi="Dotum" w:cs="仿宋_GB2312"/>
          <w:lang w:eastAsia="zh-CN"/>
        </w:rPr>
        <w:t>、</w:t>
      </w:r>
      <w:r>
        <w:rPr>
          <w:rFonts w:hint="eastAsia" w:ascii="仿宋_GB2312" w:hAnsi="Dotum" w:cs="仿宋_GB2312"/>
        </w:rPr>
        <w:t>平潭综合实验区</w:t>
      </w:r>
      <w:r>
        <w:rPr>
          <w:rFonts w:hint="eastAsia" w:ascii="仿宋_GB2312" w:hAnsi="Dotum" w:cs="仿宋_GB2312"/>
          <w:lang w:eastAsia="zh-CN"/>
        </w:rPr>
        <w:t>经济发展</w:t>
      </w:r>
      <w:r>
        <w:rPr>
          <w:rFonts w:hint="eastAsia" w:ascii="仿宋_GB2312" w:hAnsi="Dotum" w:cs="仿宋_GB2312"/>
        </w:rPr>
        <w:t>局，</w:t>
      </w:r>
      <w:r>
        <w:rPr>
          <w:rFonts w:ascii="仿宋_GB2312" w:hAnsi="Dotum" w:cs="仿宋_GB2312"/>
        </w:rPr>
        <w:fldChar w:fldCharType="begin"/>
      </w:r>
      <w:r>
        <w:rPr>
          <w:rFonts w:ascii="仿宋_GB2312" w:hAnsi="Dotum" w:cs="仿宋_GB2312"/>
        </w:rPr>
        <w:instrText xml:space="preserve"> MERGEFIELD </w:instrText>
      </w:r>
      <w:r>
        <w:rPr>
          <w:rFonts w:hint="eastAsia" w:ascii="仿宋_GB2312" w:hAnsi="Dotum" w:cs="仿宋_GB2312"/>
        </w:rPr>
        <w:instrText xml:space="preserve">主送</w:instrText>
      </w:r>
      <w:r>
        <w:rPr>
          <w:rFonts w:ascii="仿宋_GB2312" w:hAnsi="Dotum" w:cs="仿宋_GB2312"/>
        </w:rPr>
        <w:instrText xml:space="preserve"> </w:instrText>
      </w:r>
      <w:r>
        <w:rPr>
          <w:rFonts w:ascii="仿宋_GB2312" w:hAnsi="Dotum" w:cs="仿宋_GB2312"/>
        </w:rPr>
        <w:fldChar w:fldCharType="separate"/>
      </w:r>
      <w:r>
        <w:rPr>
          <w:rFonts w:hint="eastAsia" w:ascii="仿宋_GB2312" w:hAnsi="Dotum" w:cs="仿宋_GB2312"/>
          <w:lang w:val="en-US" w:eastAsia="zh-CN"/>
        </w:rPr>
        <w:t>省</w:t>
      </w:r>
      <w:r>
        <w:rPr>
          <w:rFonts w:ascii="仿宋_GB2312" w:hAnsi="Dotum" w:cs="仿宋_GB2312"/>
        </w:rPr>
        <w:fldChar w:fldCharType="end"/>
      </w:r>
      <w:r>
        <w:rPr>
          <w:rFonts w:hint="eastAsia" w:ascii="仿宋_GB2312" w:hAnsi="Dotum" w:cs="仿宋_GB2312"/>
          <w:lang w:val="en-US" w:eastAsia="zh-CN"/>
        </w:rPr>
        <w:t>直有关单位,省科技厅有关</w:t>
      </w:r>
      <w:r>
        <w:rPr>
          <w:rFonts w:hint="eastAsia" w:ascii="仿宋_GB2312" w:hAnsi="Dotum" w:cs="仿宋_GB2312"/>
        </w:rPr>
        <w:t>处室</w:t>
      </w:r>
      <w:r>
        <w:rPr>
          <w:rFonts w:hint="eastAsia" w:ascii="仿宋_GB2312" w:hAnsi="Dotum" w:cs="仿宋_GB2312"/>
          <w:lang w:eastAsia="zh-CN"/>
        </w:rPr>
        <w:t>（</w:t>
      </w:r>
      <w:r>
        <w:rPr>
          <w:rFonts w:hint="eastAsia" w:ascii="仿宋_GB2312" w:hAnsi="Dotum" w:cs="仿宋_GB2312"/>
          <w:lang w:val="en-US" w:eastAsia="zh-CN"/>
        </w:rPr>
        <w:t>局）</w:t>
      </w:r>
      <w:r>
        <w:rPr>
          <w:rFonts w:ascii="仿宋_GB2312" w:hAnsi="Dotum" w:cs="仿宋_GB2312"/>
        </w:rPr>
        <w:fldChar w:fldCharType="end"/>
      </w:r>
      <w:r>
        <w:rPr>
          <w:rFonts w:hint="eastAsia" w:ascii="仿宋_GB2312" w:hAnsi="Dotum" w:cs="仿宋_GB2312"/>
        </w:rPr>
        <w:t>：</w:t>
      </w:r>
    </w:p>
    <w:p w14:paraId="53249D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cs="Times New Roman"/>
        </w:rPr>
      </w:pPr>
      <w:r>
        <w:rPr>
          <w:rFonts w:hint="eastAsia"/>
        </w:rPr>
        <w:t>《福建科技年鉴》是福建省科学技术厅主办的大型综合性科技年刊和资料性工具书，逐年客观记载全省科技发展情况和信息资料，具有政府年度科技公报性质和资政、存史与服务社会的功能。为做好《福建科技年鉴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2025）</w:t>
      </w:r>
      <w:r>
        <w:rPr>
          <w:rFonts w:hint="eastAsia"/>
        </w:rPr>
        <w:t>》编纂工作，现将有关事项通知如下：</w:t>
      </w:r>
    </w:p>
    <w:p w14:paraId="0E57F8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2" w:leftChars="7" w:firstLine="640" w:firstLineChars="200"/>
        <w:textAlignment w:val="auto"/>
        <w:rPr>
          <w:rFonts w:hint="eastAsia" w:ascii="黑体" w:hAnsi="黑体" w:eastAsia="黑体" w:cs="仿宋_GB2312"/>
          <w:color w:val="000000"/>
          <w:lang w:val="en-US" w:eastAsia="zh-CN"/>
        </w:rPr>
      </w:pPr>
      <w:r>
        <w:rPr>
          <w:rFonts w:hint="eastAsia" w:ascii="黑体" w:hAnsi="黑体" w:eastAsia="黑体" w:cs="仿宋_GB2312"/>
          <w:color w:val="000000"/>
        </w:rPr>
        <w:t>《福建科技年鉴</w:t>
      </w:r>
      <w:r>
        <w:rPr>
          <w:rFonts w:hint="eastAsia" w:ascii="黑体" w:hAnsi="黑体" w:eastAsia="黑体" w:cs="仿宋_GB2312"/>
          <w:color w:val="000000"/>
          <w:lang w:eastAsia="zh-CN"/>
        </w:rPr>
        <w:t>（</w:t>
      </w:r>
      <w:r>
        <w:rPr>
          <w:rFonts w:hint="eastAsia" w:ascii="黑体" w:hAnsi="黑体" w:eastAsia="黑体" w:cs="仿宋_GB2312"/>
          <w:color w:val="000000"/>
          <w:lang w:val="en-US" w:eastAsia="zh-CN"/>
        </w:rPr>
        <w:t>2025）</w:t>
      </w:r>
      <w:r>
        <w:rPr>
          <w:rFonts w:hint="eastAsia" w:ascii="黑体" w:hAnsi="黑体" w:eastAsia="黑体" w:cs="仿宋_GB2312"/>
          <w:color w:val="000000"/>
        </w:rPr>
        <w:t>》主要记载</w:t>
      </w:r>
      <w:r>
        <w:rPr>
          <w:rFonts w:ascii="黑体" w:hAnsi="黑体" w:eastAsia="黑体" w:cs="仿宋_GB2312"/>
          <w:color w:val="000000"/>
        </w:rPr>
        <w:t>20</w:t>
      </w:r>
      <w:r>
        <w:rPr>
          <w:rFonts w:hint="eastAsia" w:ascii="黑体" w:hAnsi="黑体" w:eastAsia="黑体" w:cs="仿宋_GB2312"/>
          <w:color w:val="000000"/>
          <w:lang w:val="en-US" w:eastAsia="zh-CN"/>
        </w:rPr>
        <w:t>24</w:t>
      </w:r>
      <w:r>
        <w:rPr>
          <w:rFonts w:hint="eastAsia" w:ascii="黑体" w:hAnsi="黑体" w:eastAsia="黑体" w:cs="仿宋_GB2312"/>
          <w:color w:val="000000"/>
        </w:rPr>
        <w:t>年度科技发展情况</w:t>
      </w:r>
      <w:r>
        <w:rPr>
          <w:rFonts w:hint="eastAsia" w:ascii="黑体" w:hAnsi="黑体" w:eastAsia="黑体" w:cs="仿宋_GB2312"/>
          <w:color w:val="000000"/>
          <w:lang w:val="en-US" w:eastAsia="zh-CN"/>
        </w:rPr>
        <w:t xml:space="preserve">     </w:t>
      </w:r>
    </w:p>
    <w:p w14:paraId="5C1291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_GB2312"/>
          <w:color w:val="000000"/>
        </w:rPr>
      </w:pPr>
      <w:r>
        <w:rPr>
          <w:rFonts w:hint="eastAsia" w:ascii="仿宋_GB2312" w:cs="仿宋_GB2312"/>
          <w:color w:val="000000"/>
        </w:rPr>
        <w:t>全书计划约</w:t>
      </w:r>
      <w:r>
        <w:rPr>
          <w:rFonts w:ascii="仿宋_GB2312" w:cs="仿宋_GB2312"/>
          <w:color w:val="auto"/>
        </w:rPr>
        <w:t>1</w:t>
      </w:r>
      <w:r>
        <w:rPr>
          <w:rFonts w:hint="eastAsia" w:ascii="仿宋_GB2312" w:cs="仿宋_GB2312"/>
          <w:color w:val="auto"/>
          <w:lang w:val="en-US" w:eastAsia="zh-CN"/>
        </w:rPr>
        <w:t>0</w:t>
      </w:r>
      <w:r>
        <w:rPr>
          <w:rFonts w:ascii="仿宋_GB2312" w:cs="仿宋_GB2312"/>
          <w:color w:val="auto"/>
        </w:rPr>
        <w:t>0</w:t>
      </w:r>
      <w:r>
        <w:rPr>
          <w:rFonts w:hint="eastAsia" w:ascii="仿宋_GB2312" w:cs="仿宋_GB2312"/>
          <w:color w:val="000000"/>
        </w:rPr>
        <w:t>万字，</w:t>
      </w:r>
      <w:r>
        <w:rPr>
          <w:rFonts w:ascii="仿宋_GB2312" w:cs="仿宋_GB2312"/>
          <w:color w:val="auto"/>
        </w:rPr>
        <w:t>1</w:t>
      </w:r>
      <w:r>
        <w:rPr>
          <w:rFonts w:hint="eastAsia" w:ascii="仿宋_GB2312" w:cs="仿宋_GB2312"/>
          <w:color w:val="auto"/>
          <w:lang w:val="en-US" w:eastAsia="zh-CN"/>
        </w:rPr>
        <w:t>2</w:t>
      </w:r>
      <w:r>
        <w:rPr>
          <w:rFonts w:hint="eastAsia" w:ascii="仿宋_GB2312" w:cs="仿宋_GB2312"/>
          <w:color w:val="auto"/>
        </w:rPr>
        <w:t>个</w:t>
      </w:r>
      <w:r>
        <w:rPr>
          <w:rFonts w:hint="eastAsia" w:ascii="仿宋_GB2312" w:cs="仿宋_GB2312"/>
          <w:color w:val="000000"/>
        </w:rPr>
        <w:t>类目、</w:t>
      </w:r>
      <w:r>
        <w:rPr>
          <w:rFonts w:hint="eastAsia" w:ascii="仿宋_GB2312" w:cs="仿宋_GB2312"/>
          <w:color w:val="000000"/>
          <w:lang w:val="en-US" w:eastAsia="zh-CN"/>
        </w:rPr>
        <w:t>100</w:t>
      </w:r>
      <w:r>
        <w:rPr>
          <w:rFonts w:hint="eastAsia" w:ascii="仿宋_GB2312" w:cs="仿宋_GB2312"/>
          <w:color w:val="000000"/>
        </w:rPr>
        <w:t>多个栏目，详见《福建科技年鉴</w:t>
      </w:r>
      <w:r>
        <w:rPr>
          <w:rFonts w:hint="eastAsia" w:ascii="仿宋_GB2312" w:cs="仿宋_GB2312"/>
          <w:color w:val="000000"/>
          <w:lang w:eastAsia="zh-CN"/>
        </w:rPr>
        <w:t>（</w:t>
      </w:r>
      <w:r>
        <w:rPr>
          <w:rFonts w:hint="eastAsia" w:ascii="仿宋_GB2312" w:cs="仿宋_GB2312"/>
          <w:color w:val="000000"/>
          <w:lang w:val="en-US" w:eastAsia="zh-CN"/>
        </w:rPr>
        <w:t>2025）</w:t>
      </w:r>
      <w:r>
        <w:rPr>
          <w:rFonts w:hint="eastAsia" w:ascii="仿宋_GB2312" w:cs="仿宋_GB2312"/>
          <w:color w:val="000000"/>
        </w:rPr>
        <w:t>》编写纲要（附件1）。各有关</w:t>
      </w:r>
      <w:r>
        <w:rPr>
          <w:rFonts w:hint="eastAsia" w:ascii="仿宋_GB2312" w:cs="仿宋_GB2312"/>
          <w:color w:val="000000"/>
          <w:lang w:eastAsia="zh-CN"/>
        </w:rPr>
        <w:t>处室（局、单位）请</w:t>
      </w:r>
      <w:r>
        <w:rPr>
          <w:rFonts w:hint="eastAsia" w:ascii="仿宋_GB2312" w:cs="仿宋_GB2312"/>
          <w:color w:val="000000"/>
        </w:rPr>
        <w:t>按照编写纲要的要求，迅速把撰稿任务落实到人，并给予必要时间与条件，以保证按时保质供稿。撰写好的文稿要同时提供纸质版和电子版，纸质版需加盖单位公章以示负责，电子版请于</w:t>
      </w:r>
      <w:r>
        <w:rPr>
          <w:rFonts w:hint="eastAsia" w:ascii="仿宋_GB2312" w:cs="仿宋_GB2312"/>
          <w:color w:val="000000"/>
          <w:lang w:val="en-US" w:eastAsia="zh-CN"/>
        </w:rPr>
        <w:t>4</w:t>
      </w:r>
      <w:r>
        <w:rPr>
          <w:rFonts w:hint="eastAsia" w:ascii="仿宋_GB2312" w:cs="仿宋_GB2312"/>
          <w:color w:val="000000"/>
        </w:rPr>
        <w:t>月</w:t>
      </w:r>
      <w:r>
        <w:rPr>
          <w:rFonts w:hint="eastAsia" w:ascii="仿宋_GB2312" w:cs="仿宋_GB2312"/>
          <w:color w:val="000000"/>
          <w:lang w:val="en-US" w:eastAsia="zh-CN"/>
        </w:rPr>
        <w:t>30</w:t>
      </w:r>
      <w:r>
        <w:rPr>
          <w:rFonts w:hint="eastAsia" w:ascii="仿宋_GB2312" w:cs="仿宋_GB2312"/>
          <w:color w:val="000000"/>
        </w:rPr>
        <w:t>日前通过邮件发送至省科技厅科技年鉴</w:t>
      </w:r>
      <w:r>
        <w:rPr>
          <w:rFonts w:hint="eastAsia" w:ascii="仿宋_GB2312" w:cs="仿宋_GB2312"/>
          <w:color w:val="000000"/>
          <w:lang w:val="en-US" w:eastAsia="zh-CN"/>
        </w:rPr>
        <w:t>编辑部</w:t>
      </w:r>
      <w:r>
        <w:rPr>
          <w:rFonts w:hint="eastAsia" w:ascii="仿宋_GB2312" w:cs="仿宋_GB2312"/>
          <w:color w:val="000000"/>
        </w:rPr>
        <w:t>。</w:t>
      </w:r>
    </w:p>
    <w:p w14:paraId="31BF71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2" w:leftChars="7" w:firstLine="640" w:firstLineChars="200"/>
        <w:textAlignment w:val="auto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彩色图片是《福建科技年鉴》内容的重要组成部分</w:t>
      </w:r>
    </w:p>
    <w:p w14:paraId="75259E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_GB2312"/>
          <w:color w:val="000000"/>
        </w:rPr>
      </w:pPr>
      <w:r>
        <w:rPr>
          <w:rFonts w:hint="eastAsia" w:ascii="仿宋_GB2312" w:cs="仿宋_GB2312"/>
          <w:color w:val="000000"/>
        </w:rPr>
        <w:t>凡获</w:t>
      </w:r>
      <w:r>
        <w:rPr>
          <w:rFonts w:hint="eastAsia" w:ascii="仿宋_GB2312" w:cs="仿宋_GB2312"/>
          <w:color w:val="000000"/>
          <w:lang w:val="en-US" w:eastAsia="zh-CN"/>
        </w:rPr>
        <w:t>2023年度</w:t>
      </w:r>
      <w:r>
        <w:rPr>
          <w:rFonts w:hint="eastAsia" w:ascii="仿宋_GB2312" w:cs="仿宋_GB2312"/>
          <w:color w:val="000000"/>
        </w:rPr>
        <w:t>国家科学技术奖二等奖及以上</w:t>
      </w:r>
      <w:r>
        <w:rPr>
          <w:rFonts w:hint="eastAsia" w:ascii="仿宋_GB2312" w:cs="仿宋_GB2312"/>
          <w:color w:val="000000"/>
          <w:lang w:val="en-US" w:eastAsia="zh-CN"/>
        </w:rPr>
        <w:t>，</w:t>
      </w:r>
      <w:r>
        <w:rPr>
          <w:rFonts w:ascii="仿宋_GB2312" w:cs="仿宋_GB2312"/>
          <w:color w:val="000000"/>
        </w:rPr>
        <w:t>20</w:t>
      </w:r>
      <w:r>
        <w:rPr>
          <w:rFonts w:hint="eastAsia" w:ascii="仿宋_GB2312" w:cs="仿宋_GB2312"/>
          <w:color w:val="000000"/>
          <w:lang w:val="en-US" w:eastAsia="zh-CN"/>
        </w:rPr>
        <w:t>23</w:t>
      </w:r>
      <w:r>
        <w:rPr>
          <w:rFonts w:hint="eastAsia" w:ascii="仿宋_GB2312" w:cs="仿宋_GB2312"/>
          <w:color w:val="000000"/>
        </w:rPr>
        <w:t>年度福建省科学技术奖一等奖的成果项目及其主要负责人（原则上为第一完成人），《福建科技年鉴》将予以专题图文选介，各有关</w:t>
      </w:r>
      <w:r>
        <w:rPr>
          <w:rFonts w:hint="eastAsia" w:ascii="仿宋_GB2312" w:cs="仿宋_GB2312"/>
          <w:color w:val="000000"/>
          <w:lang w:eastAsia="zh-CN"/>
        </w:rPr>
        <w:t>处室（局、单位）</w:t>
      </w:r>
      <w:r>
        <w:rPr>
          <w:rFonts w:hint="eastAsia" w:ascii="仿宋_GB2312" w:cs="仿宋_GB2312"/>
          <w:color w:val="000000"/>
        </w:rPr>
        <w:t>请按要求填写《福建科技年鉴》获奖成果选介项目推荐表（附件</w:t>
      </w:r>
      <w:r>
        <w:rPr>
          <w:rFonts w:hint="eastAsia" w:ascii="仿宋_GB2312" w:cs="仿宋_GB2312"/>
          <w:color w:val="000000"/>
          <w:lang w:val="en-US" w:eastAsia="zh-CN"/>
        </w:rPr>
        <w:t>3</w:t>
      </w:r>
      <w:r>
        <w:rPr>
          <w:rFonts w:hint="eastAsia" w:ascii="仿宋_GB2312" w:cs="仿宋_GB2312"/>
          <w:color w:val="000000"/>
        </w:rPr>
        <w:t>）、科技人物选介推荐表（附件</w:t>
      </w:r>
      <w:r>
        <w:rPr>
          <w:rFonts w:hint="eastAsia" w:ascii="仿宋_GB2312" w:cs="仿宋_GB2312"/>
          <w:color w:val="000000"/>
          <w:lang w:val="en-US" w:eastAsia="zh-CN"/>
        </w:rPr>
        <w:t>4</w:t>
      </w:r>
      <w:r>
        <w:rPr>
          <w:rFonts w:hint="eastAsia" w:ascii="仿宋_GB2312" w:cs="仿宋_GB2312"/>
          <w:color w:val="000000"/>
        </w:rPr>
        <w:t>）。</w:t>
      </w:r>
    </w:p>
    <w:p w14:paraId="0778B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2" w:leftChars="7" w:firstLine="640" w:firstLineChars="200"/>
        <w:textAlignment w:val="auto"/>
        <w:rPr>
          <w:rFonts w:ascii="仿宋_GB2312"/>
          <w:color w:val="000000"/>
        </w:rPr>
      </w:pPr>
      <w:r>
        <w:rPr>
          <w:rFonts w:hint="eastAsia" w:ascii="仿宋_GB2312" w:cs="仿宋_GB2312"/>
          <w:color w:val="000000"/>
        </w:rPr>
        <w:t>此外，</w:t>
      </w:r>
      <w:r>
        <w:rPr>
          <w:rFonts w:hint="eastAsia" w:ascii="仿宋_GB2312" w:cs="仿宋_GB2312"/>
          <w:color w:val="000000"/>
          <w:lang w:eastAsia="zh-CN"/>
        </w:rPr>
        <w:t>请</w:t>
      </w:r>
      <w:r>
        <w:rPr>
          <w:rFonts w:hint="eastAsia" w:ascii="仿宋_GB2312" w:cs="仿宋_GB2312"/>
          <w:color w:val="000000"/>
        </w:rPr>
        <w:t>各有关</w:t>
      </w:r>
      <w:r>
        <w:rPr>
          <w:rFonts w:hint="eastAsia" w:ascii="仿宋_GB2312" w:cs="仿宋_GB2312"/>
          <w:color w:val="000000"/>
          <w:lang w:eastAsia="zh-CN"/>
        </w:rPr>
        <w:t>处室（局、单位）</w:t>
      </w:r>
      <w:r>
        <w:rPr>
          <w:rFonts w:hint="eastAsia" w:ascii="仿宋_GB2312" w:cs="仿宋_GB2312"/>
          <w:color w:val="000000"/>
        </w:rPr>
        <w:t>提供</w:t>
      </w:r>
      <w:r>
        <w:rPr>
          <w:rFonts w:hint="eastAsia" w:ascii="仿宋_GB2312" w:cs="仿宋_GB2312"/>
          <w:color w:val="000000"/>
          <w:lang w:val="en-US" w:eastAsia="zh-CN"/>
        </w:rPr>
        <w:t>文稿的配图（主要反映2024年</w:t>
      </w:r>
      <w:r>
        <w:rPr>
          <w:rFonts w:hint="eastAsia" w:ascii="仿宋_GB2312" w:cs="仿宋_GB2312"/>
          <w:color w:val="000000"/>
        </w:rPr>
        <w:t>重要科技活动</w:t>
      </w:r>
      <w:r>
        <w:rPr>
          <w:rFonts w:hint="eastAsia" w:ascii="仿宋_GB2312" w:cs="仿宋_GB2312"/>
          <w:color w:val="000000"/>
          <w:lang w:eastAsia="zh-CN"/>
        </w:rPr>
        <w:t>、</w:t>
      </w:r>
      <w:r>
        <w:rPr>
          <w:rFonts w:hint="eastAsia" w:ascii="仿宋_GB2312" w:cs="仿宋_GB2312"/>
          <w:color w:val="000000"/>
          <w:lang w:val="en-US" w:eastAsia="zh-CN"/>
        </w:rPr>
        <w:t>重大成就、重大事件等。尽量不提供工作会议、领导视察、领导班子集体照），约</w:t>
      </w:r>
      <w:r>
        <w:rPr>
          <w:rFonts w:ascii="仿宋_GB2312" w:cs="仿宋_GB2312"/>
          <w:color w:val="000000"/>
        </w:rPr>
        <w:t>3</w:t>
      </w:r>
      <w:r>
        <w:rPr>
          <w:rFonts w:hint="eastAsia" w:ascii="仿宋_GB2312" w:cs="仿宋_GB2312"/>
          <w:color w:val="000000"/>
          <w:lang w:eastAsia="zh-CN"/>
        </w:rPr>
        <w:t>—</w:t>
      </w:r>
      <w:r>
        <w:rPr>
          <w:rFonts w:ascii="仿宋_GB2312" w:cs="仿宋_GB2312"/>
          <w:color w:val="000000"/>
        </w:rPr>
        <w:t>5</w:t>
      </w:r>
      <w:r>
        <w:rPr>
          <w:rFonts w:hint="eastAsia" w:ascii="仿宋_GB2312" w:cs="仿宋_GB2312"/>
          <w:color w:val="000000"/>
        </w:rPr>
        <w:t>张，以作卷首专辑或内文配图备选。图片要求</w:t>
      </w:r>
      <w:r>
        <w:rPr>
          <w:rFonts w:ascii="仿宋_GB2312" w:cs="仿宋_GB2312"/>
          <w:color w:val="000000"/>
        </w:rPr>
        <w:t>300</w:t>
      </w:r>
      <w:r>
        <w:rPr>
          <w:rFonts w:hint="eastAsia" w:ascii="仿宋_GB2312" w:cs="仿宋_GB2312"/>
          <w:color w:val="000000"/>
        </w:rPr>
        <w:t>万像素以上</w:t>
      </w:r>
      <w:r>
        <w:rPr>
          <w:rFonts w:hint="eastAsia" w:ascii="仿宋_GB2312" w:cs="仿宋_GB2312"/>
          <w:color w:val="000000"/>
          <w:lang w:eastAsia="zh-CN"/>
        </w:rPr>
        <w:t>（</w:t>
      </w:r>
      <w:r>
        <w:rPr>
          <w:rFonts w:hint="eastAsia" w:ascii="仿宋_GB2312" w:cs="仿宋_GB2312"/>
          <w:color w:val="000000"/>
          <w:lang w:val="en-US" w:eastAsia="zh-CN"/>
        </w:rPr>
        <w:t>或不低于1M）</w:t>
      </w:r>
      <w:r>
        <w:rPr>
          <w:rFonts w:hint="eastAsia" w:ascii="仿宋_GB2312" w:cs="仿宋_GB2312"/>
          <w:color w:val="000000"/>
        </w:rPr>
        <w:t>，并标明图注。</w:t>
      </w:r>
    </w:p>
    <w:p w14:paraId="329F744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2" w:leftChars="7" w:firstLine="640" w:firstLineChars="200"/>
        <w:textAlignment w:val="auto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《福建科技年鉴》发行和宣传工作是充分发挥年鉴的社会服务功能的重要方面</w:t>
      </w:r>
    </w:p>
    <w:p w14:paraId="49E163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cs="仿宋_GB2312"/>
          <w:color w:val="000000"/>
        </w:rPr>
      </w:pPr>
      <w:r>
        <w:rPr>
          <w:rFonts w:hint="eastAsia" w:ascii="仿宋_GB2312" w:cs="仿宋_GB2312"/>
          <w:color w:val="000000"/>
        </w:rPr>
        <w:t>各有关单位要重视和支持相关工作，使更多人了解年鉴、使用年鉴。</w:t>
      </w:r>
      <w:r>
        <w:rPr>
          <w:rFonts w:ascii="仿宋_GB2312" w:cs="仿宋_GB2312"/>
          <w:color w:val="000000"/>
        </w:rPr>
        <w:t xml:space="preserve"> </w:t>
      </w:r>
    </w:p>
    <w:p w14:paraId="2E4B1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42" w:leftChars="13" w:firstLine="640" w:firstLineChars="200"/>
        <w:textAlignment w:val="auto"/>
        <w:rPr>
          <w:rFonts w:ascii="仿宋_GB2312"/>
          <w:color w:val="000000"/>
        </w:rPr>
      </w:pPr>
      <w:r>
        <w:rPr>
          <w:rFonts w:hint="eastAsia" w:ascii="仿宋_GB2312" w:cs="仿宋_GB2312"/>
          <w:color w:val="000000"/>
          <w:lang w:val="en-US" w:eastAsia="zh-CN"/>
        </w:rPr>
        <w:t>福建</w:t>
      </w:r>
      <w:r>
        <w:rPr>
          <w:rFonts w:hint="eastAsia" w:ascii="仿宋_GB2312" w:cs="仿宋_GB2312"/>
          <w:color w:val="000000"/>
        </w:rPr>
        <w:t>省科技厅科技年鉴</w:t>
      </w:r>
      <w:r>
        <w:rPr>
          <w:rFonts w:hint="eastAsia" w:ascii="仿宋_GB2312" w:cs="仿宋_GB2312"/>
          <w:color w:val="000000"/>
          <w:lang w:val="en-US" w:eastAsia="zh-CN"/>
        </w:rPr>
        <w:t>编辑部</w:t>
      </w:r>
      <w:r>
        <w:rPr>
          <w:rFonts w:hint="eastAsia" w:ascii="仿宋_GB2312" w:cs="仿宋_GB2312"/>
          <w:color w:val="000000"/>
        </w:rPr>
        <w:t>通信方式：福州市湖东路</w:t>
      </w:r>
      <w:r>
        <w:rPr>
          <w:rFonts w:ascii="仿宋_GB2312" w:cs="仿宋_GB2312"/>
          <w:color w:val="000000"/>
        </w:rPr>
        <w:t>11</w:t>
      </w:r>
      <w:r>
        <w:rPr>
          <w:rFonts w:hint="eastAsia" w:ascii="仿宋_GB2312" w:cs="仿宋_GB2312"/>
          <w:color w:val="000000"/>
        </w:rPr>
        <w:t>号</w:t>
      </w:r>
      <w:r>
        <w:rPr>
          <w:rFonts w:ascii="仿宋_GB2312" w:cs="仿宋_GB2312"/>
          <w:color w:val="000000"/>
        </w:rPr>
        <w:t>6</w:t>
      </w:r>
      <w:r>
        <w:rPr>
          <w:rFonts w:hint="eastAsia" w:ascii="仿宋_GB2312" w:cs="仿宋_GB2312"/>
          <w:color w:val="000000"/>
        </w:rPr>
        <w:t>楼，邮编:</w:t>
      </w:r>
      <w:r>
        <w:rPr>
          <w:rFonts w:ascii="仿宋_GB2312" w:cs="仿宋_GB2312"/>
          <w:color w:val="000000"/>
        </w:rPr>
        <w:t>350003</w:t>
      </w:r>
      <w:r>
        <w:rPr>
          <w:rFonts w:hint="eastAsia" w:ascii="仿宋_GB2312" w:cs="仿宋_GB2312"/>
          <w:color w:val="000000"/>
        </w:rPr>
        <w:t>，电子邮箱:</w:t>
      </w:r>
      <w:r>
        <w:fldChar w:fldCharType="begin"/>
      </w:r>
      <w:r>
        <w:instrText xml:space="preserve"> HYPERLINK "mailto:fjkjnj@vip.163.com" </w:instrText>
      </w:r>
      <w:r>
        <w:fldChar w:fldCharType="separate"/>
      </w:r>
      <w:r>
        <w:rPr>
          <w:rFonts w:ascii="仿宋_GB2312" w:cs="仿宋_GB2312"/>
          <w:color w:val="000000"/>
        </w:rPr>
        <w:t>fjkjnj@vip.163.com</w:t>
      </w:r>
      <w:r>
        <w:rPr>
          <w:rFonts w:ascii="仿宋_GB2312" w:cs="仿宋_GB2312"/>
          <w:color w:val="000000"/>
        </w:rPr>
        <w:fldChar w:fldCharType="end"/>
      </w:r>
      <w:r>
        <w:rPr>
          <w:rFonts w:hint="eastAsia" w:ascii="仿宋_GB2312" w:cs="仿宋_GB2312"/>
          <w:color w:val="000000"/>
        </w:rPr>
        <w:t>，联系人:</w:t>
      </w:r>
      <w:r>
        <w:rPr>
          <w:rFonts w:hint="eastAsia" w:ascii="仿宋_GB2312" w:cs="仿宋_GB2312"/>
          <w:color w:val="000000"/>
          <w:lang w:eastAsia="zh-CN"/>
        </w:rPr>
        <w:t>雷小丽、</w:t>
      </w:r>
      <w:r>
        <w:rPr>
          <w:rFonts w:hint="eastAsia" w:ascii="仿宋_GB2312" w:cs="仿宋_GB2312"/>
          <w:color w:val="000000"/>
          <w:lang w:val="en-US" w:eastAsia="zh-CN"/>
        </w:rPr>
        <w:t>洪丽莉</w:t>
      </w:r>
      <w:r>
        <w:rPr>
          <w:rFonts w:hint="eastAsia" w:ascii="仿宋_GB2312" w:cs="仿宋_GB2312"/>
          <w:color w:val="000000"/>
        </w:rPr>
        <w:t>，电话（传真）:</w:t>
      </w:r>
      <w:r>
        <w:rPr>
          <w:rFonts w:ascii="仿宋_GB2312" w:cs="仿宋_GB2312"/>
          <w:color w:val="000000"/>
        </w:rPr>
        <w:t>0591</w:t>
      </w:r>
      <w:r>
        <w:rPr>
          <w:rFonts w:hint="eastAsia" w:ascii="仿宋_GB2312" w:cs="仿宋_GB2312"/>
          <w:color w:val="000000"/>
        </w:rPr>
        <w:t>－</w:t>
      </w:r>
      <w:r>
        <w:rPr>
          <w:rFonts w:ascii="仿宋_GB2312" w:cs="仿宋_GB2312"/>
          <w:color w:val="000000"/>
        </w:rPr>
        <w:t>87882826</w:t>
      </w:r>
      <w:r>
        <w:rPr>
          <w:rFonts w:hint="eastAsia" w:ascii="仿宋_GB2312" w:cs="仿宋_GB2312"/>
          <w:color w:val="000000"/>
        </w:rPr>
        <w:t>，</w:t>
      </w:r>
      <w:r>
        <w:rPr>
          <w:rFonts w:ascii="仿宋_GB2312" w:cs="仿宋_GB2312"/>
          <w:color w:val="000000"/>
        </w:rPr>
        <w:t>QQ</w:t>
      </w:r>
      <w:r>
        <w:rPr>
          <w:rFonts w:hint="eastAsia" w:ascii="仿宋_GB2312" w:cs="仿宋_GB2312"/>
          <w:color w:val="000000"/>
        </w:rPr>
        <w:t>号:</w:t>
      </w:r>
      <w:r>
        <w:rPr>
          <w:rFonts w:ascii="仿宋_GB2312" w:cs="仿宋_GB2312"/>
          <w:color w:val="000000"/>
        </w:rPr>
        <w:t>491512495</w:t>
      </w:r>
      <w:r>
        <w:rPr>
          <w:rFonts w:hint="eastAsia" w:ascii="仿宋_GB2312" w:cs="仿宋_GB2312"/>
          <w:color w:val="000000"/>
        </w:rPr>
        <w:t>。</w:t>
      </w:r>
    </w:p>
    <w:p w14:paraId="64ABD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_GB2312"/>
          <w:color w:val="000000"/>
        </w:rPr>
      </w:pPr>
    </w:p>
    <w:p w14:paraId="196F5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cs="仿宋_GB2312"/>
          <w:color w:val="000000"/>
        </w:rPr>
      </w:pPr>
    </w:p>
    <w:p w14:paraId="318D6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cs="仿宋_GB2312"/>
          <w:color w:val="000000"/>
        </w:rPr>
      </w:pPr>
    </w:p>
    <w:p w14:paraId="6C0C0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_GB2312"/>
          <w:color w:val="000000"/>
        </w:rPr>
      </w:pPr>
      <w:r>
        <w:rPr>
          <w:rFonts w:hint="eastAsia" w:ascii="仿宋_GB2312" w:cs="仿宋_GB2312"/>
          <w:color w:val="000000"/>
        </w:rPr>
        <w:t>附件：</w:t>
      </w:r>
      <w:r>
        <w:rPr>
          <w:rFonts w:ascii="仿宋_GB2312" w:cs="仿宋_GB2312"/>
          <w:color w:val="000000"/>
        </w:rPr>
        <w:t>1</w:t>
      </w:r>
      <w:r>
        <w:rPr>
          <w:rFonts w:hint="eastAsia" w:ascii="仿宋_GB2312" w:cs="仿宋_GB2312"/>
          <w:color w:val="000000"/>
          <w:lang w:val="en-US" w:eastAsia="zh-CN"/>
        </w:rPr>
        <w:t xml:space="preserve">. </w:t>
      </w:r>
      <w:r>
        <w:rPr>
          <w:rFonts w:ascii="仿宋_GB2312" w:cs="仿宋_GB2312"/>
          <w:color w:val="000000"/>
        </w:rPr>
        <w:t>20</w:t>
      </w:r>
      <w:r>
        <w:rPr>
          <w:rFonts w:hint="eastAsia" w:ascii="仿宋_GB2312" w:cs="仿宋_GB2312"/>
          <w:color w:val="000000"/>
          <w:lang w:val="en-US" w:eastAsia="zh-CN"/>
        </w:rPr>
        <w:t>25</w:t>
      </w:r>
      <w:r>
        <w:rPr>
          <w:rFonts w:hint="eastAsia" w:ascii="仿宋_GB2312" w:cs="仿宋_GB2312"/>
          <w:color w:val="000000"/>
        </w:rPr>
        <w:t>卷《福建科技年鉴》编写纲要</w:t>
      </w:r>
    </w:p>
    <w:p w14:paraId="7E843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_GB2312" w:cs="仿宋_GB2312"/>
          <w:color w:val="000000"/>
          <w:lang w:val="en-US" w:eastAsia="zh-CN"/>
        </w:rPr>
      </w:pPr>
      <w:r>
        <w:rPr>
          <w:rFonts w:ascii="仿宋_GB2312" w:cs="仿宋_GB2312"/>
        </w:rPr>
        <w:t xml:space="preserve">      </w:t>
      </w:r>
      <w:r>
        <w:rPr>
          <w:rFonts w:ascii="仿宋_GB2312" w:cs="仿宋_GB2312"/>
          <w:color w:val="000000"/>
        </w:rPr>
        <w:t>2</w:t>
      </w:r>
      <w:r>
        <w:rPr>
          <w:rFonts w:hint="eastAsia" w:ascii="仿宋_GB2312" w:cs="仿宋_GB2312"/>
          <w:color w:val="000000"/>
          <w:lang w:val="en-US" w:eastAsia="zh-CN"/>
        </w:rPr>
        <w:t>.《福建科技年鉴》体例规范</w:t>
      </w:r>
    </w:p>
    <w:p w14:paraId="7AA33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1600" w:firstLineChars="500"/>
        <w:textAlignment w:val="auto"/>
        <w:rPr>
          <w:rFonts w:ascii="仿宋_GB2312"/>
          <w:color w:val="000000"/>
        </w:rPr>
      </w:pPr>
      <w:r>
        <w:rPr>
          <w:rFonts w:hint="eastAsia" w:ascii="仿宋_GB2312" w:cs="仿宋_GB2312"/>
          <w:color w:val="000000"/>
          <w:lang w:val="en-US" w:eastAsia="zh-CN"/>
        </w:rPr>
        <w:t>3.</w:t>
      </w:r>
      <w:r>
        <w:rPr>
          <w:rFonts w:hint="eastAsia" w:ascii="仿宋_GB2312" w:cs="仿宋_GB2312"/>
          <w:color w:val="000000"/>
        </w:rPr>
        <w:t>《福建科技年鉴》获奖成果选介项目推荐表</w:t>
      </w:r>
    </w:p>
    <w:p w14:paraId="2D24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1600" w:firstLineChars="500"/>
        <w:textAlignment w:val="auto"/>
        <w:rPr>
          <w:rFonts w:hint="eastAsia" w:ascii="仿宋_GB2312" w:cs="仿宋_GB2312"/>
          <w:color w:val="000000"/>
        </w:rPr>
      </w:pPr>
      <w:r>
        <w:rPr>
          <w:rFonts w:hint="eastAsia" w:ascii="仿宋_GB2312" w:cs="仿宋_GB2312"/>
          <w:color w:val="000000"/>
          <w:lang w:val="en-US" w:eastAsia="zh-CN"/>
        </w:rPr>
        <w:t>4.</w:t>
      </w:r>
      <w:r>
        <w:rPr>
          <w:rFonts w:hint="eastAsia" w:ascii="仿宋_GB2312" w:cs="仿宋_GB2312"/>
          <w:color w:val="000000"/>
        </w:rPr>
        <w:t>《福建科技年鉴》科技人物选介推荐表</w:t>
      </w:r>
    </w:p>
    <w:p w14:paraId="57309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1600" w:firstLineChars="500"/>
        <w:textAlignment w:val="auto"/>
        <w:rPr>
          <w:rFonts w:hint="default" w:ascii="仿宋_GB2312" w:eastAsia="仿宋_GB2312" w:cs="仿宋_GB2312"/>
          <w:color w:val="000000"/>
          <w:lang w:val="en-US" w:eastAsia="zh-CN"/>
        </w:rPr>
      </w:pPr>
      <w:r>
        <w:rPr>
          <w:rFonts w:hint="eastAsia" w:ascii="仿宋_GB2312" w:cs="仿宋_GB2312"/>
          <w:color w:val="000000"/>
          <w:lang w:val="en-US" w:eastAsia="zh-CN"/>
        </w:rPr>
        <w:t>5. 供稿单位名单</w:t>
      </w:r>
    </w:p>
    <w:p w14:paraId="2F257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35"/>
        <w:textAlignment w:val="auto"/>
        <w:rPr>
          <w:rFonts w:ascii="仿宋_GB2312"/>
        </w:rPr>
      </w:pPr>
      <w:r>
        <w:rPr>
          <w:rFonts w:ascii="仿宋_GB2312" w:cs="仿宋_GB2312"/>
        </w:rPr>
        <w:t xml:space="preserve">                             </w:t>
      </w:r>
    </w:p>
    <w:p w14:paraId="5CA27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60" w:lineRule="exact"/>
        <w:ind w:firstLine="4160" w:firstLineChars="1300"/>
        <w:textAlignment w:val="auto"/>
        <w:rPr>
          <w:rFonts w:hint="eastAsia" w:ascii="仿宋_GB2312" w:cs="仿宋_GB2312"/>
          <w:lang w:val="en-US" w:eastAsia="zh-CN"/>
        </w:rPr>
      </w:pPr>
      <w:r>
        <w:rPr>
          <w:rFonts w:ascii="仿宋_GB2312" w:cs="仿宋_GB2312"/>
        </w:rPr>
        <w:t xml:space="preserve"> </w:t>
      </w:r>
      <w:r>
        <w:rPr>
          <w:rFonts w:hint="eastAsia" w:ascii="仿宋_GB2312" w:cs="仿宋_GB2312"/>
          <w:lang w:val="en-US" w:eastAsia="zh-CN"/>
        </w:rPr>
        <w:t xml:space="preserve">  </w:t>
      </w:r>
    </w:p>
    <w:p w14:paraId="34494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60" w:lineRule="exact"/>
        <w:ind w:firstLine="5120" w:firstLineChars="1600"/>
        <w:textAlignment w:val="auto"/>
        <w:rPr>
          <w:rFonts w:ascii="仿宋_GB2312"/>
        </w:rPr>
      </w:pPr>
      <w:r>
        <w:rPr>
          <w:rFonts w:hint="eastAsia" w:ascii="仿宋_GB2312" w:cs="仿宋_GB2312"/>
          <w:lang w:val="en-US" w:eastAsia="zh-CN"/>
        </w:rPr>
        <w:t xml:space="preserve"> </w:t>
      </w:r>
      <w:r>
        <w:rPr>
          <w:rFonts w:hint="eastAsia" w:ascii="仿宋_GB2312" w:cs="仿宋_GB2312"/>
        </w:rPr>
        <w:t>福建省科学技术厅</w:t>
      </w:r>
    </w:p>
    <w:p w14:paraId="27BE1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60" w:lineRule="exact"/>
        <w:ind w:firstLine="435"/>
        <w:textAlignment w:val="auto"/>
        <w:rPr>
          <w:rFonts w:ascii="仿宋_GB2312"/>
        </w:rPr>
      </w:pPr>
      <w:r>
        <w:rPr>
          <w:rFonts w:ascii="仿宋_GB2312" w:cs="仿宋_GB2312"/>
        </w:rPr>
        <w:t xml:space="preserve">                        </w:t>
      </w:r>
      <w:r>
        <w:rPr>
          <w:rFonts w:hint="eastAsia" w:ascii="仿宋_GB2312" w:cs="仿宋_GB2312"/>
          <w:lang w:val="en-US" w:eastAsia="zh-CN"/>
        </w:rPr>
        <w:t xml:space="preserve">       </w:t>
      </w:r>
      <w:r>
        <w:rPr>
          <w:rFonts w:ascii="仿宋_GB2312" w:cs="仿宋_GB2312"/>
        </w:rPr>
        <w:t>20</w:t>
      </w:r>
      <w:r>
        <w:rPr>
          <w:rFonts w:hint="eastAsia" w:ascii="仿宋_GB2312" w:cs="仿宋_GB2312"/>
          <w:lang w:val="en-US" w:eastAsia="zh-CN"/>
        </w:rPr>
        <w:t>25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3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24</w:t>
      </w:r>
      <w:r>
        <w:rPr>
          <w:rFonts w:hint="eastAsia" w:ascii="仿宋_GB2312" w:cs="仿宋_GB2312"/>
        </w:rPr>
        <w:t>日</w:t>
      </w:r>
    </w:p>
    <w:p w14:paraId="3484F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60" w:lineRule="exact"/>
        <w:ind w:firstLine="435"/>
        <w:textAlignment w:val="auto"/>
      </w:pPr>
      <w:r>
        <w:rPr>
          <w:rFonts w:hint="eastAsia" w:ascii="仿宋_GB2312" w:cs="仿宋_GB2312"/>
        </w:rPr>
        <w:t>（此件主动公开）</w:t>
      </w:r>
    </w:p>
    <w:p w14:paraId="7DBF0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60" w:lineRule="exact"/>
        <w:textAlignment w:val="auto"/>
      </w:pPr>
    </w:p>
    <w:sectPr>
      <w:footerReference r:id="rId4" w:type="first"/>
      <w:footerReference r:id="rId3" w:type="default"/>
      <w:pgSz w:w="11906" w:h="16838"/>
      <w:pgMar w:top="2098" w:right="1531" w:bottom="1531" w:left="1531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5ED9F"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36EE01">
                          <w:pPr>
                            <w:pStyle w:val="3"/>
                            <w:rPr>
                              <w:rStyle w:val="7"/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7"/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7"/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7"/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36EE01">
                    <w:pPr>
                      <w:pStyle w:val="3"/>
                      <w:rPr>
                        <w:rStyle w:val="7"/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Style w:val="7"/>
                        <w:rFonts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7"/>
                        <w:rFonts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7"/>
                        <w:rFonts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6CA3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389CB7"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389CB7"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5A7934"/>
    <w:multiLevelType w:val="singleLevel"/>
    <w:tmpl w:val="BB5A7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2586B"/>
    <w:rsid w:val="108340A9"/>
    <w:rsid w:val="14FB458C"/>
    <w:rsid w:val="1EB2586B"/>
    <w:rsid w:val="29DA368C"/>
    <w:rsid w:val="2BFB4528"/>
    <w:rsid w:val="31267BB3"/>
    <w:rsid w:val="46054C59"/>
    <w:rsid w:val="75373CDC"/>
    <w:rsid w:val="7A03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line="600" w:lineRule="exact"/>
      <w:ind w:firstLine="420"/>
    </w:pPr>
    <w:rPr>
      <w:rFonts w:ascii="仿宋_GB2312" w:cs="仿宋_GB2312"/>
      <w:color w:val="00000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872</Words>
  <Characters>966</Characters>
  <Lines>0</Lines>
  <Paragraphs>0</Paragraphs>
  <TotalTime>6</TotalTime>
  <ScaleCrop>false</ScaleCrop>
  <LinksUpToDate>false</LinksUpToDate>
  <CharactersWithSpaces>1046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2025-02-20T01:56:00Z</dcterms:created>
  <dc:creator>lenovo</dc:creator>
  <cp:lastModifiedBy>丽仔</cp:lastModifiedBy>
  <cp:lastPrinted>2025-03-21T03:28:00Z</cp:lastPrinted>
  <dcterms:modified xsi:type="dcterms:W3CDTF">2025-03-26T07:00:07Z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9FB4CBF4897940728C2A895F1EBB9FB7</vt:lpwstr>
  </property>
  <property fmtid="{D5CDD505-2E9C-101B-9397-08002B2CF9AE}" pid="4" name="KSOTemplateDocerSaveRecord">
    <vt:lpwstr>eyJoZGlkIjoiMDdmOTA4NzMwMWY0NzAzZmVhNzFhM2U2ZTczYjAzMTAiLCJ1c2VySWQiOiIyMDI2Nzk3NDkifQ==</vt:lpwstr>
  </property>
</Properties>
</file>