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beforeAutospacing="0" w:afterAutospacing="0" w:line="574" w:lineRule="exact"/>
        <w:ind w:left="0" w:leftChars="0" w:right="0" w:rightChars="0"/>
        <w:jc w:val="both"/>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bidi w:val="0"/>
        <w:spacing w:beforeAutospacing="0" w:afterAutospacing="0" w:line="574"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bidi w:val="0"/>
        <w:spacing w:beforeAutospacing="0" w:afterAutospacing="0" w:line="574"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闽科外函〔2025〕45号</w:t>
      </w:r>
    </w:p>
    <w:p>
      <w:pPr>
        <w:keepNext w:val="0"/>
        <w:keepLines w:val="0"/>
        <w:pageBreakBefore w:val="0"/>
        <w:widowControl w:val="0"/>
        <w:kinsoku/>
        <w:wordWrap/>
        <w:overflowPunct/>
        <w:topLinePunct w:val="0"/>
        <w:bidi w:val="0"/>
        <w:snapToGrid w:val="0"/>
        <w:spacing w:beforeAutospacing="0" w:afterAutospacing="0" w:line="574" w:lineRule="exact"/>
        <w:ind w:left="0" w:leftChars="0" w:right="0" w:rightChars="0"/>
        <w:jc w:val="both"/>
        <w:textAlignment w:val="baseline"/>
        <w:rPr>
          <w:rFonts w:hint="eastAsia" w:ascii="方正小标宋简体" w:hAnsi="方正小标宋简体" w:eastAsia="方正小标宋简体" w:cs="方正小标宋简体"/>
          <w:bCs/>
          <w:color w:val="000000"/>
          <w:sz w:val="44"/>
          <w:szCs w:val="44"/>
          <w:lang w:val="en-US" w:eastAsia="zh-CN"/>
        </w:rPr>
      </w:pPr>
    </w:p>
    <w:p>
      <w:pPr>
        <w:keepNext w:val="0"/>
        <w:keepLines w:val="0"/>
        <w:pageBreakBefore w:val="0"/>
        <w:widowControl w:val="0"/>
        <w:kinsoku/>
        <w:wordWrap/>
        <w:overflowPunct/>
        <w:topLinePunct w:val="0"/>
        <w:bidi w:val="0"/>
        <w:snapToGrid w:val="0"/>
        <w:spacing w:beforeAutospacing="0" w:afterAutospacing="0" w:line="574" w:lineRule="exact"/>
        <w:ind w:left="0" w:leftChars="0" w:right="0" w:rightChars="0"/>
        <w:jc w:val="center"/>
        <w:textAlignment w:val="baseline"/>
        <w:rPr>
          <w:rFonts w:hint="eastAsia" w:ascii="方正小标宋简体" w:hAnsi="方正小标宋简体" w:eastAsia="方正小标宋简体" w:cs="方正小标宋简体"/>
          <w:bCs/>
          <w:color w:val="000000"/>
          <w:sz w:val="44"/>
          <w:szCs w:val="44"/>
          <w:lang w:val="en-US" w:eastAsia="zh-CN"/>
        </w:rPr>
      </w:pPr>
      <w:bookmarkStart w:id="0" w:name="OLE_LINK1"/>
      <w:r>
        <w:rPr>
          <w:rFonts w:hint="eastAsia" w:ascii="方正小标宋简体" w:hAnsi="方正小标宋简体" w:eastAsia="方正小标宋简体" w:cs="方正小标宋简体"/>
          <w:bCs/>
          <w:color w:val="000000"/>
          <w:sz w:val="44"/>
          <w:szCs w:val="44"/>
          <w:lang w:val="en-US" w:eastAsia="zh-CN"/>
        </w:rPr>
        <w:t>福建省科学技术厅关于组织参加“‘闽港科创</w:t>
      </w:r>
    </w:p>
    <w:p>
      <w:pPr>
        <w:keepNext w:val="0"/>
        <w:keepLines w:val="0"/>
        <w:pageBreakBefore w:val="0"/>
        <w:widowControl w:val="0"/>
        <w:kinsoku/>
        <w:wordWrap/>
        <w:overflowPunct/>
        <w:topLinePunct w:val="0"/>
        <w:bidi w:val="0"/>
        <w:snapToGrid w:val="0"/>
        <w:spacing w:beforeAutospacing="0" w:afterAutospacing="0" w:line="574" w:lineRule="exact"/>
        <w:ind w:left="0" w:leftChars="0" w:right="0" w:rightChars="0"/>
        <w:jc w:val="center"/>
        <w:textAlignment w:val="baseline"/>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面对面’—2025闽港人工智能创新技术</w:t>
      </w:r>
    </w:p>
    <w:p>
      <w:pPr>
        <w:keepNext w:val="0"/>
        <w:keepLines w:val="0"/>
        <w:pageBreakBefore w:val="0"/>
        <w:widowControl w:val="0"/>
        <w:kinsoku/>
        <w:wordWrap/>
        <w:overflowPunct/>
        <w:topLinePunct w:val="0"/>
        <w:bidi w:val="0"/>
        <w:snapToGrid w:val="0"/>
        <w:spacing w:beforeAutospacing="0" w:afterAutospacing="0" w:line="574" w:lineRule="exact"/>
        <w:ind w:left="0" w:leftChars="0" w:right="0" w:rightChars="0"/>
        <w:jc w:val="center"/>
        <w:textAlignment w:val="baseline"/>
        <w:rPr>
          <w:rFonts w:hint="default"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Cs/>
          <w:color w:val="000000"/>
          <w:sz w:val="44"/>
          <w:szCs w:val="44"/>
          <w:lang w:val="en-US" w:eastAsia="zh-CN"/>
        </w:rPr>
        <w:t>合作专场活动”</w:t>
      </w:r>
      <w:r>
        <w:rPr>
          <w:rFonts w:hint="eastAsia" w:ascii="方正小标宋简体" w:hAnsi="方正小标宋简体" w:eastAsia="方正小标宋简体" w:cs="方正小标宋简体"/>
          <w:b w:val="0"/>
          <w:bCs w:val="0"/>
          <w:color w:val="000000"/>
          <w:kern w:val="0"/>
          <w:sz w:val="44"/>
          <w:szCs w:val="44"/>
          <w:lang w:val="en-US" w:eastAsia="zh-CN" w:bidi="ar"/>
        </w:rPr>
        <w:t>的预通知</w:t>
      </w:r>
      <w:r>
        <w:rPr>
          <w:rFonts w:hint="eastAsia" w:ascii="方正小标宋简体" w:hAnsi="方正小标宋简体" w:eastAsia="方正小标宋简体" w:cs="方正小标宋简体"/>
          <w:bCs/>
          <w:color w:val="000000"/>
          <w:sz w:val="44"/>
          <w:szCs w:val="44"/>
          <w:lang w:val="en-US" w:eastAsia="zh-CN"/>
        </w:rPr>
        <w:t xml:space="preserve"> </w:t>
      </w:r>
      <w:bookmarkEnd w:id="0"/>
    </w:p>
    <w:p>
      <w:pPr>
        <w:keepNext w:val="0"/>
        <w:keepLines w:val="0"/>
        <w:pageBreakBefore w:val="0"/>
        <w:widowControl w:val="0"/>
        <w:kinsoku/>
        <w:wordWrap/>
        <w:overflowPunct/>
        <w:topLinePunct w:val="0"/>
        <w:bidi w:val="0"/>
        <w:spacing w:beforeAutospacing="0" w:afterAutospacing="0" w:line="574" w:lineRule="exact"/>
        <w:ind w:left="0" w:leftChars="0" w:right="0" w:rightChars="0"/>
        <w:jc w:val="both"/>
        <w:rPr>
          <w:rFonts w:hint="eastAsia" w:ascii="仿宋_GB2312" w:hAnsi="仿宋_GB2312" w:eastAsia="仿宋_GB2312" w:cs="仿宋_GB2312"/>
          <w:b/>
          <w:bCs/>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right="0" w:rightChars="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各设区市科技局、平潭综合实验区经济发展局，</w:t>
      </w:r>
      <w:r>
        <w:rPr>
          <w:rFonts w:hint="eastAsia" w:ascii="仿宋_GB2312" w:hAnsi="仿宋_GB2312" w:eastAsia="仿宋_GB2312" w:cs="仿宋_GB2312"/>
          <w:bCs/>
          <w:sz w:val="32"/>
          <w:szCs w:val="32"/>
          <w:lang w:val="en-US" w:eastAsia="zh-CN"/>
        </w:rPr>
        <w:t>有关高校、科研院所，</w:t>
      </w:r>
      <w:r>
        <w:rPr>
          <w:rFonts w:hint="eastAsia" w:ascii="仿宋_GB2312" w:hAnsi="仿宋_GB2312" w:eastAsia="仿宋_GB2312" w:cs="仿宋_GB2312"/>
          <w:bCs/>
          <w:sz w:val="32"/>
          <w:szCs w:val="32"/>
          <w:lang w:eastAsia="zh-CN"/>
        </w:rPr>
        <w:t xml:space="preserve">有关单位： </w:t>
      </w:r>
    </w:p>
    <w:p>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为进一步深化闽港科技创新和产业创新合作，我厅拟于第二十五届中国国际投资贸易洽谈会期间，联合香港贸易发展局在厦门举办“‘闽港科创面对面’—2025闽港人工智能创新技术合作专场活动”。为做好活动筹备工作，现将有关事项预通知如下：</w:t>
      </w:r>
    </w:p>
    <w:p>
      <w:pPr>
        <w:keepNext w:val="0"/>
        <w:keepLines w:val="0"/>
        <w:pageBreakBefore w:val="0"/>
        <w:widowControl w:val="0"/>
        <w:kinsoku/>
        <w:wordWrap/>
        <w:overflowPunct/>
        <w:topLinePunct w:val="0"/>
        <w:autoSpaceDE/>
        <w:autoSpaceDN/>
        <w:bidi w:val="0"/>
        <w:adjustRightInd/>
        <w:spacing w:beforeAutospacing="0" w:afterAutospacing="0" w:line="574" w:lineRule="exact"/>
        <w:ind w:left="0" w:leftChars="0" w:right="0" w:rightChars="0" w:firstLine="640" w:firstLineChars="200"/>
        <w:jc w:val="both"/>
        <w:rPr>
          <w:rFonts w:hint="default" w:ascii="宋体" w:hAnsi="宋体" w:eastAsia="黑体" w:cs="黑体"/>
          <w:sz w:val="20"/>
          <w:szCs w:val="32"/>
          <w:lang w:val="en-US" w:eastAsia="zh-CN"/>
        </w:rPr>
      </w:pPr>
      <w:r>
        <w:rPr>
          <w:rFonts w:hint="eastAsia" w:ascii="宋体" w:hAnsi="宋体" w:eastAsia="黑体" w:cs="黑体"/>
          <w:sz w:val="32"/>
          <w:szCs w:val="32"/>
          <w:lang w:eastAsia="zh-CN"/>
        </w:rPr>
        <w:t>一</w:t>
      </w:r>
      <w:r>
        <w:rPr>
          <w:rFonts w:hint="eastAsia" w:ascii="宋体" w:hAnsi="宋体" w:eastAsia="黑体" w:cs="黑体"/>
          <w:sz w:val="32"/>
          <w:szCs w:val="32"/>
        </w:rPr>
        <w:t>、</w:t>
      </w:r>
      <w:r>
        <w:rPr>
          <w:rFonts w:hint="eastAsia" w:ascii="宋体" w:hAnsi="宋体" w:eastAsia="黑体" w:cs="黑体"/>
          <w:sz w:val="32"/>
          <w:szCs w:val="32"/>
          <w:lang w:eastAsia="zh-CN"/>
        </w:rPr>
        <w:t>活动</w:t>
      </w:r>
      <w:r>
        <w:rPr>
          <w:rFonts w:hint="eastAsia" w:ascii="宋体" w:hAnsi="宋体" w:eastAsia="黑体" w:cs="黑体"/>
          <w:sz w:val="32"/>
          <w:szCs w:val="32"/>
          <w:lang w:val="en-US" w:eastAsia="zh-CN"/>
        </w:rPr>
        <w:t>时间和地点</w:t>
      </w:r>
    </w:p>
    <w:p>
      <w:pPr>
        <w:pStyle w:val="12"/>
        <w:keepNext w:val="0"/>
        <w:keepLines w:val="0"/>
        <w:pageBreakBefore w:val="0"/>
        <w:widowControl w:val="0"/>
        <w:kinsoku/>
        <w:wordWrap/>
        <w:overflowPunct/>
        <w:topLinePunct w:val="0"/>
        <w:bidi w:val="0"/>
        <w:spacing w:beforeAutospacing="0" w:afterAutospacing="0" w:line="574" w:lineRule="exact"/>
        <w:ind w:left="0" w:leftChars="0" w:right="0" w:rightChars="0"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时间：</w:t>
      </w:r>
      <w:r>
        <w:rPr>
          <w:rFonts w:hint="eastAsia" w:ascii="仿宋_GB2312" w:hAnsi="仿宋_GB2312" w:eastAsia="仿宋_GB2312" w:cs="仿宋_GB2312"/>
          <w:bCs/>
          <w:kern w:val="2"/>
          <w:sz w:val="32"/>
          <w:szCs w:val="32"/>
          <w:lang w:val="en-US" w:eastAsia="zh-CN" w:bidi="ar-SA"/>
        </w:rPr>
        <w:t>2025年9月8日下午</w:t>
      </w:r>
    </w:p>
    <w:p>
      <w:pPr>
        <w:pStyle w:val="12"/>
        <w:keepNext w:val="0"/>
        <w:keepLines w:val="0"/>
        <w:pageBreakBefore w:val="0"/>
        <w:widowControl w:val="0"/>
        <w:kinsoku/>
        <w:wordWrap/>
        <w:overflowPunct/>
        <w:topLinePunct w:val="0"/>
        <w:bidi w:val="0"/>
        <w:spacing w:beforeAutospacing="0" w:afterAutospacing="0" w:line="574" w:lineRule="exact"/>
        <w:ind w:left="0" w:leftChars="0" w:right="0" w:rightChars="0" w:firstLine="616" w:firstLineChars="200"/>
        <w:jc w:val="both"/>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地点：厦门华尔道夫酒店（地址：厦门市思明区莲花北路1号）</w:t>
      </w:r>
    </w:p>
    <w:p>
      <w:pPr>
        <w:pStyle w:val="12"/>
        <w:keepNext w:val="0"/>
        <w:keepLines w:val="0"/>
        <w:pageBreakBefore w:val="0"/>
        <w:widowControl w:val="0"/>
        <w:numPr>
          <w:ilvl w:val="0"/>
          <w:numId w:val="1"/>
        </w:numPr>
        <w:kinsoku/>
        <w:wordWrap/>
        <w:overflowPunct/>
        <w:topLinePunct w:val="0"/>
        <w:bidi w:val="0"/>
        <w:spacing w:beforeAutospacing="0" w:afterAutospacing="0" w:line="574" w:lineRule="exact"/>
        <w:ind w:left="0" w:leftChars="0" w:right="0" w:rightChars="0" w:firstLine="640" w:firstLineChars="200"/>
        <w:jc w:val="both"/>
        <w:rPr>
          <w:rFonts w:hint="eastAsia" w:ascii="黑体" w:hAnsi="黑体" w:eastAsia="黑体" w:cs="黑体"/>
          <w:bCs/>
          <w:kern w:val="2"/>
          <w:sz w:val="32"/>
          <w:szCs w:val="32"/>
          <w:lang w:val="en-US" w:eastAsia="zh-CN" w:bidi="ar-SA"/>
        </w:rPr>
      </w:pPr>
      <w:bookmarkStart w:id="1" w:name="OLE_LINK2"/>
      <w:r>
        <w:rPr>
          <w:rFonts w:hint="eastAsia" w:ascii="黑体" w:hAnsi="黑体" w:eastAsia="黑体" w:cs="黑体"/>
          <w:bCs/>
          <w:kern w:val="2"/>
          <w:sz w:val="32"/>
          <w:szCs w:val="32"/>
          <w:lang w:val="en-US" w:eastAsia="zh-CN" w:bidi="ar-SA"/>
        </w:rPr>
        <w:t>活动主要内容</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left="0" w:leftChars="0" w:right="0" w:rightChars="0"/>
        <w:jc w:val="both"/>
        <w:textAlignment w:val="baseline"/>
        <w:outlineLvl w:val="9"/>
        <w:rPr>
          <w:rFonts w:hint="eastAsia" w:ascii="宋体" w:hAnsi="宋体" w:eastAsia="黑体" w:cs="黑体"/>
          <w:sz w:val="32"/>
          <w:szCs w:val="32"/>
          <w:lang w:val="en-US" w:eastAsia="zh-CN"/>
        </w:rPr>
      </w:pPr>
      <w:r>
        <w:rPr>
          <w:rFonts w:hint="eastAsia" w:ascii="仿宋_GB2312" w:hAnsi="仿宋_GB2312" w:eastAsia="仿宋_GB2312" w:cs="仿宋_GB2312"/>
          <w:bCs/>
          <w:kern w:val="2"/>
          <w:sz w:val="32"/>
          <w:szCs w:val="32"/>
          <w:lang w:val="en-US" w:eastAsia="zh-CN" w:bidi="ar-SA"/>
        </w:rPr>
        <w:t xml:space="preserve">    闽港两地知名高校、科研机构行业专家学者围绕人工智能领域作主旨报告</w:t>
      </w:r>
      <w:r>
        <w:rPr>
          <w:rFonts w:hint="default" w:ascii="仿宋_GB2312" w:hAnsi="仿宋" w:eastAsia="仿宋_GB2312" w:cs="仿宋_GB2312"/>
          <w:color w:val="000000"/>
          <w:kern w:val="0"/>
          <w:sz w:val="32"/>
          <w:szCs w:val="32"/>
          <w:lang w:val="en-US" w:eastAsia="zh-CN" w:bidi="ar"/>
        </w:rPr>
        <w:t>及研讨交流</w:t>
      </w:r>
      <w:r>
        <w:rPr>
          <w:rFonts w:hint="eastAsia" w:ascii="仿宋_GB2312" w:hAnsi="仿宋_GB2312" w:eastAsia="仿宋_GB2312" w:cs="仿宋_GB2312"/>
          <w:bCs/>
          <w:kern w:val="2"/>
          <w:sz w:val="32"/>
          <w:szCs w:val="32"/>
          <w:lang w:val="en-US" w:eastAsia="zh-CN" w:bidi="ar-SA"/>
        </w:rPr>
        <w:t>，</w:t>
      </w:r>
      <w:r>
        <w:rPr>
          <w:rFonts w:hint="default" w:ascii="仿宋_GB2312" w:hAnsi="仿宋" w:eastAsia="仿宋_GB2312" w:cs="仿宋_GB2312"/>
          <w:color w:val="000000"/>
          <w:kern w:val="0"/>
          <w:sz w:val="32"/>
          <w:szCs w:val="32"/>
          <w:lang w:val="en-US" w:eastAsia="zh-CN" w:bidi="ar"/>
        </w:rPr>
        <w:t>闽港人工智能领域科创企业</w:t>
      </w:r>
      <w:r>
        <w:rPr>
          <w:rFonts w:hint="eastAsia" w:ascii="仿宋_GB2312" w:hAnsi="仿宋" w:eastAsia="仿宋_GB2312" w:cs="仿宋_GB2312"/>
          <w:color w:val="000000"/>
          <w:kern w:val="0"/>
          <w:sz w:val="32"/>
          <w:szCs w:val="32"/>
          <w:lang w:val="en-US" w:eastAsia="zh-CN" w:bidi="ar"/>
        </w:rPr>
        <w:t>最新</w:t>
      </w:r>
      <w:r>
        <w:rPr>
          <w:rFonts w:hint="default" w:ascii="仿宋_GB2312" w:hAnsi="仿宋" w:eastAsia="仿宋_GB2312" w:cs="仿宋_GB2312"/>
          <w:color w:val="000000"/>
          <w:kern w:val="0"/>
          <w:sz w:val="32"/>
          <w:szCs w:val="32"/>
          <w:lang w:val="en-US" w:eastAsia="zh-CN" w:bidi="ar"/>
        </w:rPr>
        <w:t>成果发布，</w:t>
      </w:r>
      <w:r>
        <w:rPr>
          <w:rFonts w:hint="eastAsia" w:ascii="仿宋_GB2312" w:hAnsi="仿宋" w:eastAsia="仿宋_GB2312" w:cs="仿宋_GB2312"/>
          <w:color w:val="000000"/>
          <w:kern w:val="0"/>
          <w:sz w:val="32"/>
          <w:szCs w:val="32"/>
          <w:lang w:val="en-US" w:eastAsia="zh-CN" w:bidi="ar"/>
        </w:rPr>
        <w:t>邀请闽港两地金融创投机构参与活动，</w:t>
      </w:r>
      <w:r>
        <w:rPr>
          <w:rFonts w:hint="default" w:ascii="仿宋_GB2312" w:hAnsi="仿宋" w:eastAsia="仿宋_GB2312" w:cs="仿宋_GB2312"/>
          <w:color w:val="000000"/>
          <w:kern w:val="0"/>
          <w:sz w:val="32"/>
          <w:szCs w:val="32"/>
          <w:lang w:val="en-US" w:eastAsia="zh-CN" w:bidi="ar"/>
        </w:rPr>
        <w:t>项目现场对接</w:t>
      </w:r>
      <w:r>
        <w:rPr>
          <w:rFonts w:hint="eastAsia" w:ascii="仿宋_GB2312" w:hAnsi="仿宋" w:eastAsia="仿宋_GB2312" w:cs="仿宋_GB2312"/>
          <w:color w:val="000000"/>
          <w:kern w:val="0"/>
          <w:sz w:val="32"/>
          <w:szCs w:val="32"/>
          <w:lang w:val="en-US" w:eastAsia="zh-CN" w:bidi="ar"/>
        </w:rPr>
        <w:t>等</w:t>
      </w:r>
      <w:r>
        <w:rPr>
          <w:rFonts w:hint="eastAsia" w:ascii="仿宋_GB2312" w:hAnsi="仿宋_GB2312" w:eastAsia="仿宋_GB2312" w:cs="仿宋_GB2312"/>
          <w:bCs/>
          <w:kern w:val="2"/>
          <w:sz w:val="32"/>
          <w:szCs w:val="32"/>
          <w:lang w:val="en-US" w:eastAsia="zh-CN" w:bidi="ar-SA"/>
        </w:rPr>
        <w:t>。活动期间，还将安排香港专家和企业家代表赴省内意向合作企业现场调研及对接。</w:t>
      </w:r>
      <w:bookmarkEnd w:id="1"/>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74" w:lineRule="exact"/>
        <w:ind w:left="0" w:leftChars="0" w:right="0" w:rightChars="0" w:firstLine="640" w:firstLineChars="200"/>
        <w:jc w:val="both"/>
        <w:textAlignment w:val="baseline"/>
        <w:outlineLvl w:val="9"/>
        <w:rPr>
          <w:rFonts w:hint="eastAsia" w:ascii="宋体" w:hAnsi="宋体" w:eastAsia="黑体" w:cs="黑体"/>
          <w:sz w:val="32"/>
          <w:szCs w:val="32"/>
          <w:lang w:val="en-US" w:eastAsia="zh-CN"/>
        </w:rPr>
        <w:sectPr>
          <w:footerReference r:id="rId3" w:type="default"/>
          <w:pgSz w:w="11906" w:h="16838"/>
          <w:pgMar w:top="2098" w:right="1531" w:bottom="1531" w:left="1531" w:header="851" w:footer="992" w:gutter="0"/>
          <w:pgNumType w:fmt="numberInDash"/>
          <w:cols w:space="0" w:num="1"/>
          <w:rtlGutter w:val="0"/>
          <w:docGrid w:type="lines" w:linePitch="315" w:charSpace="0"/>
        </w:sectPr>
      </w:pP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74" w:lineRule="exact"/>
        <w:ind w:left="0" w:leftChars="0" w:right="0" w:rightChars="0" w:firstLine="640" w:firstLineChars="200"/>
        <w:jc w:val="both"/>
        <w:textAlignment w:val="baseline"/>
        <w:outlineLvl w:val="9"/>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参会对象及报名方式</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left="0" w:leftChars="0" w:right="0" w:rightChars="0"/>
        <w:jc w:val="both"/>
        <w:textAlignment w:val="baseline"/>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 xml:space="preserve">    （一）参会对象</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left="0" w:leftChars="0" w:right="0" w:rightChars="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lang w:eastAsia="zh-CN"/>
        </w:rPr>
        <w:t>各设区市科技局、平潭综合实验区经济发展局</w:t>
      </w:r>
      <w:r>
        <w:rPr>
          <w:rFonts w:hint="eastAsia" w:ascii="仿宋_GB2312" w:hAnsi="仿宋_GB2312" w:eastAsia="仿宋_GB2312" w:cs="仿宋_GB2312"/>
          <w:i w:val="0"/>
          <w:iCs w:val="0"/>
          <w:caps w:val="0"/>
          <w:color w:val="auto"/>
          <w:spacing w:val="0"/>
          <w:sz w:val="32"/>
          <w:szCs w:val="32"/>
          <w:shd w:val="clear" w:color="auto" w:fill="FFFFFF"/>
          <w:lang w:val="en-US" w:eastAsia="zh-CN"/>
        </w:rPr>
        <w:t>领导、业务科室负责人各１名；推荐本地区人工智能领域相关科技企业2-3家，每家企业安排高管或技术负责人1名参会</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left="0" w:leftChars="0" w:right="0" w:rightChars="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lang w:eastAsia="zh-CN"/>
        </w:rPr>
        <w:t>有关高校、科研院所科技创新部门</w:t>
      </w:r>
      <w:r>
        <w:rPr>
          <w:rFonts w:hint="eastAsia" w:ascii="仿宋_GB2312" w:hAnsi="仿宋_GB2312" w:eastAsia="仿宋_GB2312" w:cs="仿宋_GB2312"/>
          <w:i w:val="0"/>
          <w:iCs w:val="0"/>
          <w:caps w:val="0"/>
          <w:color w:val="auto"/>
          <w:spacing w:val="0"/>
          <w:sz w:val="32"/>
          <w:szCs w:val="32"/>
          <w:shd w:val="clear" w:color="auto" w:fill="FFFFFF"/>
          <w:lang w:val="en-US" w:eastAsia="zh-CN"/>
        </w:rPr>
        <w:t>负责人1名，同时推荐本单位人工智能技术领域专家2名参会。</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left="0" w:leftChars="0" w:right="0" w:rightChars="0"/>
        <w:jc w:val="both"/>
        <w:textAlignment w:val="baseline"/>
        <w:rPr>
          <w:rFonts w:hint="eastAsia" w:ascii="楷体_GB2312" w:hAnsi="楷体_GB2312" w:eastAsia="楷体_GB2312" w:cs="楷体_GB2312"/>
          <w:b w:val="0"/>
          <w:bCs w:val="0"/>
          <w:i w:val="0"/>
          <w:iCs w:val="0"/>
          <w:caps w:val="0"/>
          <w:color w:val="auto"/>
          <w:spacing w:val="0"/>
          <w:sz w:val="32"/>
          <w:szCs w:val="32"/>
          <w:shd w:val="clear" w:color="auto" w:fill="FFFFFF"/>
          <w:lang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 xml:space="preserve">    （二）</w:t>
      </w: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left="0" w:leftChars="0" w:right="0" w:rightChars="0" w:firstLine="640" w:firstLineChars="200"/>
        <w:jc w:val="both"/>
        <w:textAlignment w:val="baseline"/>
        <w:rPr>
          <w:rFonts w:hint="eastAsia" w:ascii="仿宋_GB2312" w:hAnsi="仿宋_GB2312" w:eastAsia="仿宋_GB2312" w:cs="仿宋_GB2312"/>
          <w:i w:val="0"/>
          <w:iCs w:val="0"/>
          <w:caps w:val="0"/>
          <w:color w:val="auto"/>
          <w:spacing w:val="0"/>
          <w:sz w:val="32"/>
          <w:szCs w:val="32"/>
          <w:u w:val="none"/>
          <w:shd w:val="clear" w:color="auto" w:fill="FFFFFF"/>
          <w:lang w:eastAsia="zh-CN"/>
        </w:rPr>
      </w:pP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按照投洽会期间办理证件要求，</w:t>
      </w:r>
      <w:r>
        <w:rPr>
          <w:rFonts w:hint="eastAsia" w:ascii="仿宋_GB2312" w:hAnsi="仿宋_GB2312" w:eastAsia="仿宋_GB2312" w:cs="仿宋_GB2312"/>
          <w:i w:val="0"/>
          <w:iCs w:val="0"/>
          <w:caps w:val="0"/>
          <w:color w:val="auto"/>
          <w:spacing w:val="0"/>
          <w:sz w:val="32"/>
          <w:szCs w:val="32"/>
          <w:u w:val="none"/>
          <w:shd w:val="clear" w:color="auto" w:fill="FFFFFF"/>
          <w:lang w:eastAsia="zh-CN"/>
        </w:rPr>
        <w:fldChar w:fldCharType="begin"/>
      </w:r>
      <w:r>
        <w:rPr>
          <w:rFonts w:hint="eastAsia" w:ascii="仿宋_GB2312" w:hAnsi="仿宋_GB2312" w:eastAsia="仿宋_GB2312" w:cs="仿宋_GB2312"/>
          <w:i w:val="0"/>
          <w:iCs w:val="0"/>
          <w:caps w:val="0"/>
          <w:color w:val="auto"/>
          <w:spacing w:val="0"/>
          <w:sz w:val="32"/>
          <w:szCs w:val="32"/>
          <w:u w:val="none"/>
          <w:shd w:val="clear" w:color="auto" w:fill="FFFFFF"/>
          <w:lang w:eastAsia="zh-CN"/>
        </w:rPr>
        <w:instrText xml:space="preserve"> HYPERLINK "mailto:请各单位于2023年8月11日下午下班前将\“活动报名表\”（附件1）加盖单位公章扫描件及word表格发送至fstec@kjt.fujian.gov。" </w:instrText>
      </w:r>
      <w:r>
        <w:rPr>
          <w:rFonts w:hint="eastAsia" w:ascii="仿宋_GB2312" w:hAnsi="仿宋_GB2312" w:eastAsia="仿宋_GB2312" w:cs="仿宋_GB2312"/>
          <w:i w:val="0"/>
          <w:iCs w:val="0"/>
          <w:caps w:val="0"/>
          <w:color w:val="auto"/>
          <w:spacing w:val="0"/>
          <w:sz w:val="32"/>
          <w:szCs w:val="32"/>
          <w:u w:val="none"/>
          <w:shd w:val="clear" w:color="auto" w:fill="FFFFFF"/>
          <w:lang w:eastAsia="zh-CN"/>
        </w:rPr>
        <w:fldChar w:fldCharType="separate"/>
      </w:r>
      <w:r>
        <w:rPr>
          <w:rStyle w:val="9"/>
          <w:rFonts w:hint="eastAsia" w:ascii="仿宋_GB2312" w:hAnsi="仿宋_GB2312" w:eastAsia="仿宋_GB2312" w:cs="仿宋_GB2312"/>
          <w:i w:val="0"/>
          <w:iCs w:val="0"/>
          <w:caps w:val="0"/>
          <w:color w:val="auto"/>
          <w:spacing w:val="0"/>
          <w:sz w:val="32"/>
          <w:szCs w:val="32"/>
          <w:u w:val="none"/>
          <w:shd w:val="clear" w:color="auto" w:fill="FFFFFF"/>
          <w:lang w:eastAsia="zh-CN"/>
        </w:rPr>
        <w:t>请各单位于</w:t>
      </w:r>
      <w:r>
        <w:rPr>
          <w:rStyle w:val="9"/>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2025年8月15日前</w:t>
      </w:r>
      <w:r>
        <w:rPr>
          <w:rStyle w:val="9"/>
          <w:rFonts w:hint="eastAsia" w:ascii="仿宋_GB2312" w:hAnsi="仿宋_GB2312" w:eastAsia="仿宋_GB2312" w:cs="仿宋_GB2312"/>
          <w:i w:val="0"/>
          <w:iCs w:val="0"/>
          <w:caps w:val="0"/>
          <w:color w:val="auto"/>
          <w:spacing w:val="0"/>
          <w:sz w:val="32"/>
          <w:szCs w:val="32"/>
          <w:u w:val="none"/>
          <w:shd w:val="clear" w:color="auto" w:fill="FFFFFF"/>
          <w:lang w:val="en-US" w:eastAsia="zh-CN"/>
        </w:rPr>
        <w:t>将“活动报名表”（附件1）word表格及加盖单位公章扫描件发送至</w:t>
      </w:r>
      <w:r>
        <w:rPr>
          <w:rStyle w:val="9"/>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fstec@kjt.fujian.gov</w:t>
      </w:r>
      <w:r>
        <w:rPr>
          <w:rStyle w:val="9"/>
          <w:rFonts w:hint="eastAsia" w:ascii="仿宋_GB2312" w:hAnsi="仿宋_GB2312" w:eastAsia="仿宋_GB2312" w:cs="仿宋_GB2312"/>
          <w:i w:val="0"/>
          <w:iCs w:val="0"/>
          <w:caps w:val="0"/>
          <w:color w:val="auto"/>
          <w:spacing w:val="0"/>
          <w:sz w:val="32"/>
          <w:szCs w:val="32"/>
          <w:u w:val="none"/>
          <w:shd w:val="clear" w:color="auto" w:fill="FFFFFF"/>
          <w:lang w:val="en-US" w:eastAsia="zh-CN"/>
        </w:rPr>
        <w:t>。</w:t>
      </w:r>
      <w:r>
        <w:rPr>
          <w:rFonts w:hint="eastAsia" w:ascii="仿宋_GB2312" w:hAnsi="仿宋_GB2312" w:eastAsia="仿宋_GB2312" w:cs="仿宋_GB2312"/>
          <w:i w:val="0"/>
          <w:iCs w:val="0"/>
          <w:caps w:val="0"/>
          <w:color w:val="auto"/>
          <w:spacing w:val="0"/>
          <w:sz w:val="32"/>
          <w:szCs w:val="32"/>
          <w:u w:val="none"/>
          <w:shd w:val="clear" w:color="auto" w:fill="FFFFFF"/>
          <w:lang w:eastAsia="zh-CN"/>
        </w:rPr>
        <w:fldChar w:fldCharType="end"/>
      </w:r>
      <w:r>
        <w:rPr>
          <w:rFonts w:hint="eastAsia" w:ascii="仿宋_GB2312" w:hAnsi="仿宋_GB2312" w:eastAsia="仿宋_GB2312" w:cs="仿宋_GB2312"/>
          <w:i w:val="0"/>
          <w:iCs w:val="0"/>
          <w:caps w:val="0"/>
          <w:color w:val="auto"/>
          <w:spacing w:val="0"/>
          <w:sz w:val="32"/>
          <w:szCs w:val="32"/>
          <w:u w:val="none"/>
          <w:shd w:val="clear" w:color="auto" w:fill="FFFFFF"/>
          <w:lang w:eastAsia="zh-CN"/>
        </w:rPr>
        <w:t>请各设区市科技局、平潭综合实验区经济发展局汇总本地区参加活动企业代表，请</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各高校、科研院所汇总本单位参加活动专家</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w:t>
      </w:r>
    </w:p>
    <w:p>
      <w:pPr>
        <w:keepNext w:val="0"/>
        <w:keepLines w:val="0"/>
        <w:pageBreakBefore w:val="0"/>
        <w:widowControl w:val="0"/>
        <w:numPr>
          <w:numId w:val="0"/>
        </w:numPr>
        <w:kinsoku/>
        <w:wordWrap/>
        <w:overflowPunct/>
        <w:topLinePunct w:val="0"/>
        <w:autoSpaceDE/>
        <w:autoSpaceDN/>
        <w:bidi w:val="0"/>
        <w:adjustRightInd/>
        <w:snapToGrid w:val="0"/>
        <w:spacing w:beforeAutospacing="0" w:afterAutospacing="0" w:line="574" w:lineRule="exact"/>
        <w:ind w:right="0" w:rightChars="0"/>
        <w:jc w:val="both"/>
        <w:textAlignment w:val="baseline"/>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 xml:space="preserve">    四、闽港人工智能科创成果及技术需求项目征集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left="0" w:leftChars="0" w:right="0" w:rightChars="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为进一步促进我省企业、高校、科研院所与香港在人工智能领域的科技创新合作，现向各单位征集：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left="0" w:leftChars="0" w:right="0" w:rightChars="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1.2023年以来在人工智能领域已开展的闽港科技合作成果以及科技合作技术需求项目；</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left="0" w:leftChars="0" w:right="0" w:rightChars="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2.人工智能领域最新应用成果及实物，将择优在活动现场展示并进行发布推介。请各单位认真填报附件2、附件3表格，于2025年8月15日前将单位盖章扫描件及</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word</w:t>
      </w:r>
      <w:r>
        <w:rPr>
          <w:rFonts w:hint="eastAsia" w:ascii="仿宋_GB2312" w:hAnsi="仿宋_GB2312" w:eastAsia="仿宋_GB2312" w:cs="仿宋_GB2312"/>
          <w:i w:val="0"/>
          <w:iCs w:val="0"/>
          <w:caps w:val="0"/>
          <w:color w:val="auto"/>
          <w:spacing w:val="0"/>
          <w:sz w:val="32"/>
          <w:szCs w:val="32"/>
          <w:shd w:val="clear" w:color="auto" w:fill="FFFFFF"/>
          <w:lang w:val="en-US" w:eastAsia="zh-CN"/>
        </w:rPr>
        <w:t>电子版发送至</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fstec@kjt.fujian.gov.cn</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keepNext w:val="0"/>
        <w:keepLines w:val="0"/>
        <w:pageBreakBefore w:val="0"/>
        <w:widowControl w:val="0"/>
        <w:numPr>
          <w:numId w:val="0"/>
        </w:numPr>
        <w:kinsoku/>
        <w:wordWrap/>
        <w:overflowPunct/>
        <w:topLinePunct w:val="0"/>
        <w:autoSpaceDE/>
        <w:autoSpaceDN/>
        <w:bidi w:val="0"/>
        <w:adjustRightInd/>
        <w:snapToGrid w:val="0"/>
        <w:spacing w:beforeAutospacing="0" w:afterAutospacing="0" w:line="574" w:lineRule="exact"/>
        <w:ind w:right="0" w:rightChars="0"/>
        <w:jc w:val="both"/>
        <w:textAlignment w:val="baseline"/>
        <w:rPr>
          <w:rStyle w:val="8"/>
          <w:rFonts w:hint="eastAsia" w:ascii="黑体" w:hAnsi="黑体" w:eastAsia="黑体" w:cs="黑体"/>
          <w:b w:val="0"/>
          <w:bCs/>
          <w:i w:val="0"/>
          <w:iCs w:val="0"/>
          <w:caps w:val="0"/>
          <w:color w:val="000000"/>
          <w:spacing w:val="0"/>
          <w:sz w:val="32"/>
          <w:szCs w:val="32"/>
          <w:shd w:val="clear" w:color="auto" w:fill="FFFFFF"/>
        </w:rPr>
      </w:pPr>
      <w:r>
        <w:rPr>
          <w:rStyle w:val="8"/>
          <w:rFonts w:hint="eastAsia" w:ascii="黑体" w:hAnsi="黑体" w:eastAsia="黑体" w:cs="黑体"/>
          <w:b w:val="0"/>
          <w:bCs/>
          <w:i w:val="0"/>
          <w:iCs w:val="0"/>
          <w:caps w:val="0"/>
          <w:color w:val="000000"/>
          <w:spacing w:val="0"/>
          <w:sz w:val="32"/>
          <w:szCs w:val="32"/>
          <w:shd w:val="clear" w:color="auto" w:fill="FFFFFF"/>
          <w:lang w:val="en-US" w:eastAsia="zh-CN"/>
        </w:rPr>
        <w:t xml:space="preserve">    五、</w:t>
      </w:r>
      <w:bookmarkStart w:id="2" w:name="_GoBack"/>
      <w:bookmarkEnd w:id="2"/>
      <w:r>
        <w:rPr>
          <w:rStyle w:val="8"/>
          <w:rFonts w:hint="eastAsia" w:ascii="黑体" w:hAnsi="黑体" w:eastAsia="黑体" w:cs="黑体"/>
          <w:b w:val="0"/>
          <w:bCs/>
          <w:i w:val="0"/>
          <w:iCs w:val="0"/>
          <w:caps w:val="0"/>
          <w:color w:val="000000"/>
          <w:spacing w:val="0"/>
          <w:sz w:val="32"/>
          <w:szCs w:val="32"/>
          <w:shd w:val="clear" w:color="auto" w:fill="FFFFFF"/>
          <w:lang w:eastAsia="zh-CN"/>
        </w:rPr>
        <w:t>其他</w:t>
      </w:r>
      <w:r>
        <w:rPr>
          <w:rStyle w:val="8"/>
          <w:rFonts w:hint="eastAsia" w:ascii="黑体" w:hAnsi="黑体" w:eastAsia="黑体" w:cs="黑体"/>
          <w:b w:val="0"/>
          <w:bCs/>
          <w:i w:val="0"/>
          <w:iCs w:val="0"/>
          <w:caps w:val="0"/>
          <w:color w:val="000000"/>
          <w:spacing w:val="0"/>
          <w:sz w:val="32"/>
          <w:szCs w:val="32"/>
          <w:shd w:val="clear" w:color="auto" w:fill="FFFFFF"/>
        </w:rPr>
        <w:t>事项</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right="0" w:rightChars="0" w:firstLine="640"/>
        <w:jc w:val="both"/>
        <w:textAlignment w:val="baseline"/>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（一）活动主办方将安排住宿酒店</w:t>
      </w:r>
      <w:r>
        <w:rPr>
          <w:rFonts w:hint="eastAsia" w:ascii="宋体" w:hAnsi="宋体" w:eastAsia="仿宋_GB2312"/>
          <w:bCs/>
          <w:sz w:val="32"/>
          <w:szCs w:val="32"/>
          <w:lang w:val="en-US" w:eastAsia="zh-CN"/>
        </w:rPr>
        <w:t>，参加活动人员如</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需入住组织方统一安排的酒店，请在报名表中注明，由福建省对外科技交流中心代为预订。</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right="0" w:rightChars="0" w:firstLine="640"/>
        <w:jc w:val="both"/>
        <w:textAlignment w:val="baseline"/>
        <w:rPr>
          <w:rFonts w:hint="eastAsia" w:ascii="仿宋_GB2312" w:eastAsia="仿宋_GB2312" w:cs="Times New Roman"/>
          <w:kern w:val="2"/>
          <w:sz w:val="32"/>
          <w:szCs w:val="24"/>
          <w:lang w:val="en-US" w:eastAsia="zh-CN" w:bidi="ar-SA"/>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（二）参加活动人员往返</w:t>
      </w:r>
      <w:r>
        <w:rPr>
          <w:rFonts w:hint="eastAsia" w:ascii="仿宋_GB2312" w:hAnsi="Times New Roman" w:eastAsia="仿宋_GB2312" w:cs="Times New Roman"/>
          <w:kern w:val="2"/>
          <w:sz w:val="32"/>
          <w:szCs w:val="24"/>
          <w:lang w:val="en-US" w:eastAsia="zh-CN" w:bidi="ar-SA"/>
        </w:rPr>
        <w:t>交通费</w:t>
      </w:r>
      <w:r>
        <w:rPr>
          <w:rFonts w:hint="eastAsia" w:ascii="仿宋_GB2312" w:eastAsia="仿宋_GB2312" w:cs="Times New Roman"/>
          <w:kern w:val="2"/>
          <w:sz w:val="32"/>
          <w:szCs w:val="24"/>
          <w:lang w:val="en-US" w:eastAsia="zh-CN" w:bidi="ar-SA"/>
        </w:rPr>
        <w:t>和</w:t>
      </w:r>
      <w:r>
        <w:rPr>
          <w:rFonts w:hint="eastAsia" w:ascii="仿宋_GB2312" w:hAnsi="Times New Roman" w:eastAsia="仿宋_GB2312" w:cs="Times New Roman"/>
          <w:kern w:val="2"/>
          <w:sz w:val="32"/>
          <w:szCs w:val="24"/>
          <w:lang w:val="en-US" w:eastAsia="zh-CN" w:bidi="ar-SA"/>
        </w:rPr>
        <w:t>住宿费自理</w:t>
      </w:r>
      <w:r>
        <w:rPr>
          <w:rFonts w:hint="eastAsia" w:ascii="仿宋_GB2312" w:eastAsia="仿宋_GB2312" w:cs="Times New Roman"/>
          <w:kern w:val="2"/>
          <w:sz w:val="32"/>
          <w:szCs w:val="24"/>
          <w:lang w:val="en-US" w:eastAsia="zh-CN" w:bidi="ar-SA"/>
        </w:rPr>
        <w:t>，活动主办方将提供活动期间的用餐。</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4" w:lineRule="exact"/>
        <w:ind w:right="0" w:rightChars="0" w:firstLine="640"/>
        <w:jc w:val="both"/>
        <w:textAlignment w:val="baseline"/>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（三）活动报到、酒店安排等有关信息待正式通知。</w:t>
      </w:r>
    </w:p>
    <w:p>
      <w:pPr>
        <w:pStyle w:val="12"/>
        <w:keepNext w:val="0"/>
        <w:keepLines w:val="0"/>
        <w:pageBreakBefore w:val="0"/>
        <w:widowControl w:val="0"/>
        <w:kinsoku/>
        <w:wordWrap/>
        <w:overflowPunct/>
        <w:topLinePunct w:val="0"/>
        <w:bidi w:val="0"/>
        <w:spacing w:beforeAutospacing="0" w:afterAutospacing="0" w:line="574" w:lineRule="exact"/>
        <w:ind w:left="0" w:leftChars="0" w:right="0" w:rightChars="0" w:firstLine="640" w:firstLineChars="200"/>
        <w:jc w:val="both"/>
        <w:rPr>
          <w:rStyle w:val="8"/>
          <w:rFonts w:hint="eastAsia" w:ascii="黑体" w:hAnsi="黑体" w:eastAsia="黑体" w:cs="黑体"/>
          <w:b w:val="0"/>
          <w:bCs/>
          <w:i w:val="0"/>
          <w:iCs w:val="0"/>
          <w:caps w:val="0"/>
          <w:color w:val="000000"/>
          <w:spacing w:val="0"/>
          <w:sz w:val="32"/>
          <w:szCs w:val="32"/>
          <w:shd w:val="clear" w:color="auto" w:fill="FFFFFF"/>
        </w:rPr>
      </w:pPr>
      <w:r>
        <w:rPr>
          <w:rStyle w:val="8"/>
          <w:rFonts w:hint="eastAsia" w:ascii="黑体" w:hAnsi="黑体" w:eastAsia="黑体" w:cs="黑体"/>
          <w:b w:val="0"/>
          <w:bCs/>
          <w:i w:val="0"/>
          <w:iCs w:val="0"/>
          <w:caps w:val="0"/>
          <w:color w:val="000000"/>
          <w:spacing w:val="0"/>
          <w:sz w:val="32"/>
          <w:szCs w:val="32"/>
          <w:shd w:val="clear" w:color="auto" w:fill="FFFFFF"/>
          <w:lang w:val="en-US" w:eastAsia="zh-CN"/>
        </w:rPr>
        <w:t>六</w:t>
      </w:r>
      <w:r>
        <w:rPr>
          <w:rStyle w:val="8"/>
          <w:rFonts w:hint="eastAsia" w:ascii="黑体" w:hAnsi="黑体" w:eastAsia="黑体" w:cs="黑体"/>
          <w:b w:val="0"/>
          <w:bCs/>
          <w:i w:val="0"/>
          <w:iCs w:val="0"/>
          <w:caps w:val="0"/>
          <w:color w:val="000000"/>
          <w:spacing w:val="0"/>
          <w:sz w:val="32"/>
          <w:szCs w:val="32"/>
          <w:shd w:val="clear" w:color="auto" w:fill="FFFFFF"/>
        </w:rPr>
        <w:t>、</w:t>
      </w:r>
      <w:r>
        <w:rPr>
          <w:rStyle w:val="8"/>
          <w:rFonts w:hint="eastAsia" w:ascii="黑体" w:hAnsi="黑体" w:eastAsia="黑体" w:cs="黑体"/>
          <w:b w:val="0"/>
          <w:bCs/>
          <w:i w:val="0"/>
          <w:iCs w:val="0"/>
          <w:caps w:val="0"/>
          <w:color w:val="000000"/>
          <w:spacing w:val="0"/>
          <w:sz w:val="32"/>
          <w:szCs w:val="32"/>
          <w:shd w:val="clear" w:color="auto" w:fill="FFFFFF"/>
          <w:lang w:eastAsia="zh-CN"/>
        </w:rPr>
        <w:t>联系</w:t>
      </w:r>
      <w:r>
        <w:rPr>
          <w:rStyle w:val="8"/>
          <w:rFonts w:hint="eastAsia" w:ascii="黑体" w:hAnsi="黑体" w:eastAsia="黑体" w:cs="黑体"/>
          <w:b w:val="0"/>
          <w:bCs/>
          <w:i w:val="0"/>
          <w:iCs w:val="0"/>
          <w:caps w:val="0"/>
          <w:color w:val="000000"/>
          <w:spacing w:val="0"/>
          <w:sz w:val="32"/>
          <w:szCs w:val="32"/>
          <w:shd w:val="clear" w:color="auto" w:fill="FFFFFF"/>
        </w:rPr>
        <w:t>方式</w:t>
      </w:r>
    </w:p>
    <w:p>
      <w:pPr>
        <w:pStyle w:val="12"/>
        <w:keepNext w:val="0"/>
        <w:keepLines w:val="0"/>
        <w:pageBreakBefore w:val="0"/>
        <w:widowControl w:val="0"/>
        <w:kinsoku/>
        <w:wordWrap/>
        <w:overflowPunct/>
        <w:topLinePunct w:val="0"/>
        <w:bidi w:val="0"/>
        <w:spacing w:beforeAutospacing="0" w:afterAutospacing="0" w:line="574" w:lineRule="exact"/>
        <w:ind w:left="0" w:leftChars="0" w:right="0" w:rightChars="0" w:firstLine="640" w:firstLineChars="200"/>
        <w:jc w:val="both"/>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t>福建省对外科技交流中心</w:t>
      </w:r>
    </w:p>
    <w:p>
      <w:pPr>
        <w:pStyle w:val="12"/>
        <w:keepNext w:val="0"/>
        <w:keepLines w:val="0"/>
        <w:pageBreakBefore w:val="0"/>
        <w:widowControl w:val="0"/>
        <w:kinsoku/>
        <w:wordWrap/>
        <w:overflowPunct/>
        <w:topLinePunct w:val="0"/>
        <w:bidi w:val="0"/>
        <w:spacing w:beforeAutospacing="0" w:afterAutospacing="0" w:line="574" w:lineRule="exact"/>
        <w:ind w:left="0" w:leftChars="0" w:right="0" w:rightChars="0" w:firstLine="640" w:firstLineChars="200"/>
        <w:jc w:val="both"/>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联系人：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林  清</w:t>
      </w:r>
    </w:p>
    <w:p>
      <w:pPr>
        <w:pStyle w:val="12"/>
        <w:keepNext w:val="0"/>
        <w:keepLines w:val="0"/>
        <w:pageBreakBefore w:val="0"/>
        <w:widowControl w:val="0"/>
        <w:kinsoku/>
        <w:wordWrap/>
        <w:overflowPunct/>
        <w:topLinePunct w:val="0"/>
        <w:bidi w:val="0"/>
        <w:spacing w:beforeAutospacing="0" w:afterAutospacing="0" w:line="574" w:lineRule="exact"/>
        <w:ind w:left="0" w:leftChars="0" w:right="0" w:rightChars="0" w:firstLine="640" w:firstLineChars="20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eastAsia="zh-CN"/>
        </w:rPr>
        <w:t>电</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eastAsia="zh-CN"/>
        </w:rPr>
        <w:t>话：</w:t>
      </w:r>
      <w:r>
        <w:rPr>
          <w:rFonts w:hint="eastAsia" w:ascii="仿宋_GB2312" w:hAnsi="仿宋_GB2312" w:eastAsia="仿宋_GB2312" w:cs="仿宋_GB2312"/>
          <w:i w:val="0"/>
          <w:iCs w:val="0"/>
          <w:caps w:val="0"/>
          <w:color w:val="000000"/>
          <w:spacing w:val="0"/>
          <w:sz w:val="32"/>
          <w:szCs w:val="32"/>
          <w:shd w:val="clear" w:color="auto" w:fill="FFFFFF"/>
        </w:rPr>
        <w:t>0</w:t>
      </w:r>
      <w:r>
        <w:rPr>
          <w:rFonts w:hint="eastAsia" w:ascii="仿宋_GB2312" w:hAnsi="仿宋_GB2312" w:eastAsia="仿宋_GB2312" w:cs="仿宋_GB2312"/>
          <w:i w:val="0"/>
          <w:iCs w:val="0"/>
          <w:caps w:val="0"/>
          <w:color w:val="000000"/>
          <w:spacing w:val="0"/>
          <w:sz w:val="32"/>
          <w:szCs w:val="32"/>
          <w:shd w:val="clear" w:color="auto" w:fill="FFFFFF"/>
          <w:lang w:val="en-US" w:eastAsia="zh-CN"/>
        </w:rPr>
        <w:t>591</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87859586</w:t>
      </w:r>
    </w:p>
    <w:p>
      <w:pPr>
        <w:pStyle w:val="12"/>
        <w:keepNext w:val="0"/>
        <w:keepLines w:val="0"/>
        <w:pageBreakBefore w:val="0"/>
        <w:widowControl w:val="0"/>
        <w:numPr>
          <w:ilvl w:val="0"/>
          <w:numId w:val="0"/>
        </w:numPr>
        <w:kinsoku/>
        <w:wordWrap/>
        <w:overflowPunct/>
        <w:topLinePunct w:val="0"/>
        <w:bidi w:val="0"/>
        <w:spacing w:beforeAutospacing="0" w:afterAutospacing="0" w:line="574" w:lineRule="exact"/>
        <w:ind w:left="0" w:leftChars="0" w:right="0" w:rightChars="0" w:firstLine="640" w:firstLineChars="200"/>
        <w:jc w:val="both"/>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000000"/>
          <w:spacing w:val="0"/>
          <w:sz w:val="32"/>
          <w:szCs w:val="32"/>
          <w:shd w:val="clear" w:color="auto" w:fill="FFFFFF"/>
          <w:lang w:val="en-US" w:eastAsia="zh-CN"/>
        </w:rPr>
        <w:t>福建省科技厅对外合作处</w:t>
      </w:r>
    </w:p>
    <w:p>
      <w:pPr>
        <w:pStyle w:val="12"/>
        <w:keepNext w:val="0"/>
        <w:keepLines w:val="0"/>
        <w:pageBreakBefore w:val="0"/>
        <w:widowControl w:val="0"/>
        <w:numPr>
          <w:ilvl w:val="0"/>
          <w:numId w:val="0"/>
        </w:numPr>
        <w:kinsoku/>
        <w:wordWrap/>
        <w:overflowPunct/>
        <w:topLinePunct w:val="0"/>
        <w:bidi w:val="0"/>
        <w:spacing w:beforeAutospacing="0" w:afterAutospacing="0" w:line="574" w:lineRule="exact"/>
        <w:ind w:left="0" w:leftChars="0" w:right="0" w:rightChars="0" w:firstLine="640" w:firstLineChars="200"/>
        <w:jc w:val="both"/>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联系人：颜新洁</w:t>
      </w:r>
    </w:p>
    <w:p>
      <w:pPr>
        <w:pStyle w:val="12"/>
        <w:keepNext w:val="0"/>
        <w:keepLines w:val="0"/>
        <w:pageBreakBefore w:val="0"/>
        <w:widowControl w:val="0"/>
        <w:numPr>
          <w:ilvl w:val="0"/>
          <w:numId w:val="0"/>
        </w:numPr>
        <w:kinsoku/>
        <w:wordWrap/>
        <w:overflowPunct/>
        <w:topLinePunct w:val="0"/>
        <w:bidi w:val="0"/>
        <w:spacing w:beforeAutospacing="0" w:afterAutospacing="0" w:line="574" w:lineRule="exact"/>
        <w:ind w:left="0" w:leftChars="0" w:right="0" w:rightChars="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电  话：0591—83259366</w:t>
      </w:r>
    </w:p>
    <w:p>
      <w:pPr>
        <w:pStyle w:val="12"/>
        <w:keepNext w:val="0"/>
        <w:keepLines w:val="0"/>
        <w:pageBreakBefore w:val="0"/>
        <w:widowControl w:val="0"/>
        <w:numPr>
          <w:ilvl w:val="0"/>
          <w:numId w:val="0"/>
        </w:numPr>
        <w:kinsoku/>
        <w:wordWrap/>
        <w:overflowPunct/>
        <w:topLinePunct w:val="0"/>
        <w:bidi w:val="0"/>
        <w:spacing w:beforeAutospacing="0" w:afterAutospacing="0" w:line="574" w:lineRule="exact"/>
        <w:ind w:left="0" w:leftChars="0" w:right="0" w:rightChars="0"/>
        <w:jc w:val="both"/>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pPr>
        <w:pStyle w:val="12"/>
        <w:keepNext w:val="0"/>
        <w:keepLines w:val="0"/>
        <w:pageBreakBefore w:val="0"/>
        <w:widowControl w:val="0"/>
        <w:numPr>
          <w:ilvl w:val="0"/>
          <w:numId w:val="0"/>
        </w:numPr>
        <w:kinsoku/>
        <w:wordWrap/>
        <w:overflowPunct/>
        <w:topLinePunct w:val="0"/>
        <w:bidi w:val="0"/>
        <w:spacing w:beforeAutospacing="0" w:afterAutospacing="0" w:line="574" w:lineRule="exact"/>
        <w:ind w:left="0" w:leftChars="0" w:right="0" w:rightChars="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附件：1.</w:t>
      </w:r>
      <w:r>
        <w:rPr>
          <w:rFonts w:hint="eastAsia" w:ascii="仿宋_GB2312" w:hAnsi="仿宋_GB2312" w:eastAsia="仿宋_GB2312" w:cs="仿宋_GB2312"/>
          <w:i w:val="0"/>
          <w:iCs w:val="0"/>
          <w:caps w:val="0"/>
          <w:color w:val="auto"/>
          <w:spacing w:val="0"/>
          <w:sz w:val="32"/>
          <w:szCs w:val="32"/>
          <w:shd w:val="clear" w:color="auto" w:fill="FFFFFF"/>
          <w:lang w:eastAsia="zh-CN"/>
        </w:rPr>
        <w:t>活动</w:t>
      </w:r>
      <w:r>
        <w:rPr>
          <w:rFonts w:hint="eastAsia" w:ascii="仿宋_GB2312" w:hAnsi="仿宋_GB2312" w:eastAsia="仿宋_GB2312" w:cs="仿宋_GB2312"/>
          <w:i w:val="0"/>
          <w:iCs w:val="0"/>
          <w:caps w:val="0"/>
          <w:color w:val="auto"/>
          <w:spacing w:val="0"/>
          <w:sz w:val="32"/>
          <w:szCs w:val="32"/>
          <w:shd w:val="clear" w:color="auto" w:fill="FFFFFF"/>
        </w:rPr>
        <w:t>报名表</w:t>
      </w:r>
    </w:p>
    <w:p>
      <w:pPr>
        <w:pStyle w:val="12"/>
        <w:keepNext w:val="0"/>
        <w:keepLines w:val="0"/>
        <w:pageBreakBefore w:val="0"/>
        <w:widowControl w:val="0"/>
        <w:numPr>
          <w:ilvl w:val="0"/>
          <w:numId w:val="0"/>
        </w:numPr>
        <w:kinsoku/>
        <w:wordWrap/>
        <w:overflowPunct/>
        <w:topLinePunct w:val="0"/>
        <w:bidi w:val="0"/>
        <w:spacing w:beforeAutospacing="0" w:afterAutospacing="0" w:line="574" w:lineRule="exact"/>
        <w:ind w:left="0" w:leftChars="0" w:right="0" w:rightChars="0" w:firstLine="960" w:firstLineChars="300"/>
        <w:jc w:val="both"/>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2.闽港人工智能科创成果项目信息表</w:t>
      </w:r>
    </w:p>
    <w:p>
      <w:pPr>
        <w:pStyle w:val="12"/>
        <w:keepNext w:val="0"/>
        <w:keepLines w:val="0"/>
        <w:pageBreakBefore w:val="0"/>
        <w:widowControl w:val="0"/>
        <w:numPr>
          <w:ilvl w:val="0"/>
          <w:numId w:val="0"/>
        </w:numPr>
        <w:kinsoku/>
        <w:wordWrap/>
        <w:overflowPunct/>
        <w:topLinePunct w:val="0"/>
        <w:bidi w:val="0"/>
        <w:spacing w:beforeAutospacing="0" w:afterAutospacing="0" w:line="574" w:lineRule="exact"/>
        <w:ind w:left="0" w:leftChars="0" w:right="0" w:rightChars="0" w:firstLine="960" w:firstLineChars="300"/>
        <w:jc w:val="both"/>
        <w:rPr>
          <w:rFonts w:hint="eastAsia" w:ascii="宋体" w:hAnsi="宋体" w:eastAsia="仿宋_GB2312"/>
          <w:bCs/>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3.闽港科技合作技术需求项目征集表</w:t>
      </w:r>
      <w:r>
        <w:rPr>
          <w:rFonts w:hint="eastAsia" w:ascii="宋体" w:hAnsi="宋体" w:eastAsia="仿宋_GB2312"/>
          <w:bCs/>
          <w:sz w:val="32"/>
          <w:szCs w:val="32"/>
          <w:lang w:val="en-US" w:eastAsia="zh-CN"/>
        </w:rPr>
        <w:t>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4"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4" w:lineRule="exact"/>
        <w:ind w:left="0" w:leftChars="0" w:right="1680" w:rightChars="800" w:firstLine="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2025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rPr>
        <w:t>日</w:t>
      </w:r>
    </w:p>
    <w:p>
      <w:pPr>
        <w:keepNext w:val="0"/>
        <w:keepLines w:val="0"/>
        <w:pageBreakBefore w:val="0"/>
        <w:widowControl w:val="0"/>
        <w:kinsoku/>
        <w:wordWrap/>
        <w:overflowPunct/>
        <w:topLinePunct w:val="0"/>
        <w:autoSpaceDE/>
        <w:autoSpaceDN/>
        <w:bidi w:val="0"/>
        <w:adjustRightInd/>
        <w:snapToGrid w:val="0"/>
        <w:spacing w:beforeAutospacing="0" w:afterAutospacing="0" w:line="574" w:lineRule="exact"/>
        <w:ind w:left="0" w:leftChars="0" w:right="0" w:rightChars="0" w:firstLine="640" w:firstLineChars="200"/>
        <w:jc w:val="both"/>
        <w:textAlignment w:val="baseline"/>
        <w:rPr>
          <w:rFonts w:hint="eastAsia" w:ascii="黑体" w:hAnsi="黑体" w:eastAsia="黑体" w:cs="黑体"/>
          <w:sz w:val="32"/>
          <w:szCs w:val="32"/>
        </w:rPr>
      </w:pPr>
      <w:r>
        <w:rPr>
          <w:rFonts w:hint="eastAsia" w:ascii="仿宋_GB2312" w:hAnsi="仿宋_GB2312" w:eastAsia="仿宋_GB2312" w:cs="仿宋_GB2312"/>
          <w:sz w:val="32"/>
          <w:szCs w:val="32"/>
          <w:lang w:eastAsia="zh-CN"/>
        </w:rPr>
        <w:t>（此件主动公开）</w:t>
      </w:r>
    </w:p>
    <w:p>
      <w:pPr>
        <w:keepNext w:val="0"/>
        <w:keepLines w:val="0"/>
        <w:pageBreakBefore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baseline"/>
        <w:rPr>
          <w:rFonts w:hint="eastAsia" w:ascii="黑体" w:hAnsi="黑体" w:eastAsia="黑体" w:cs="黑体"/>
          <w:sz w:val="32"/>
          <w:szCs w:val="32"/>
        </w:rPr>
        <w:sectPr>
          <w:footerReference r:id="rId4" w:type="default"/>
          <w:pgSz w:w="11906" w:h="16838"/>
          <w:pgMar w:top="2098" w:right="1531" w:bottom="1531" w:left="1531" w:header="851" w:footer="992" w:gutter="0"/>
          <w:pgNumType w:fmt="numberInDash"/>
          <w:cols w:space="0" w:num="1"/>
          <w:rtlGutter w:val="0"/>
          <w:docGrid w:type="lines" w:linePitch="315" w:charSpace="0"/>
        </w:sectPr>
      </w:pPr>
    </w:p>
    <w:p>
      <w:pPr>
        <w:keepNext w:val="0"/>
        <w:keepLines w:val="0"/>
        <w:pageBreakBefore w:val="0"/>
        <w:kinsoku/>
        <w:wordWrap/>
        <w:overflowPunct/>
        <w:topLinePunct w:val="0"/>
        <w:autoSpaceDE/>
        <w:autoSpaceDN/>
        <w:bidi w:val="0"/>
        <w:adjustRightInd/>
        <w:snapToGrid w:val="0"/>
        <w:spacing w:beforeAutospacing="0" w:afterAutospacing="0" w:line="240" w:lineRule="auto"/>
        <w:ind w:right="0" w:rightChars="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both"/>
        <w:textAlignment w:val="auto"/>
        <w:rPr>
          <w:rFonts w:hint="eastAsia"/>
          <w:sz w:val="32"/>
          <w:szCs w:val="32"/>
          <w:lang w:eastAsia="zh-CN"/>
        </w:rPr>
      </w:pPr>
    </w:p>
    <w:p>
      <w:pPr>
        <w:keepNext w:val="0"/>
        <w:keepLines w:val="0"/>
        <w:pageBreakBefore w:val="0"/>
        <w:kinsoku/>
        <w:wordWrap/>
        <w:overflowPunct/>
        <w:topLinePunct w:val="0"/>
        <w:bidi w:val="0"/>
        <w:spacing w:line="240" w:lineRule="auto"/>
        <w:ind w:right="0" w:righ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活动</w:t>
      </w:r>
      <w:r>
        <w:rPr>
          <w:rFonts w:hint="eastAsia" w:ascii="方正小标宋简体" w:hAnsi="方正小标宋简体" w:eastAsia="方正小标宋简体" w:cs="方正小标宋简体"/>
          <w:b w:val="0"/>
          <w:bCs w:val="0"/>
          <w:sz w:val="44"/>
          <w:szCs w:val="44"/>
        </w:rPr>
        <w:t>报名表</w:t>
      </w:r>
    </w:p>
    <w:p>
      <w:pPr>
        <w:keepNext w:val="0"/>
        <w:keepLines w:val="0"/>
        <w:pageBreakBefore w:val="0"/>
        <w:kinsoku/>
        <w:wordWrap/>
        <w:overflowPunct/>
        <w:topLinePunct w:val="0"/>
        <w:bidi w:val="0"/>
        <w:spacing w:line="240" w:lineRule="auto"/>
        <w:ind w:right="0" w:rightChars="0"/>
        <w:jc w:val="both"/>
        <w:rPr>
          <w:rFonts w:hint="default" w:ascii="宋体" w:hAnsi="宋体" w:eastAsia="宋体" w:cs="仿宋"/>
          <w:sz w:val="28"/>
          <w:szCs w:val="28"/>
          <w:lang w:val="en-US" w:eastAsia="zh-CN"/>
        </w:rPr>
      </w:pPr>
      <w:r>
        <w:rPr>
          <w:rFonts w:hint="eastAsia" w:ascii="宋体" w:hAnsi="宋体" w:cs="宋体"/>
          <w:b w:val="0"/>
          <w:bCs w:val="0"/>
          <w:sz w:val="28"/>
          <w:szCs w:val="28"/>
        </w:rPr>
        <w:t>单位</w:t>
      </w:r>
      <w:r>
        <w:rPr>
          <w:rFonts w:ascii="宋体" w:hAnsi="宋体" w:cs="宋体"/>
          <w:b w:val="0"/>
          <w:bCs w:val="0"/>
          <w:sz w:val="28"/>
          <w:szCs w:val="28"/>
        </w:rPr>
        <w:t>名称</w:t>
      </w:r>
      <w:r>
        <w:rPr>
          <w:rFonts w:hint="eastAsia" w:ascii="宋体" w:hAnsi="宋体" w:cs="宋体"/>
          <w:b w:val="0"/>
          <w:bCs w:val="0"/>
          <w:sz w:val="28"/>
          <w:szCs w:val="28"/>
          <w:lang w:eastAsia="zh-CN"/>
        </w:rPr>
        <w:t>（公章）</w:t>
      </w:r>
      <w:r>
        <w:rPr>
          <w:rFonts w:hint="eastAsia" w:ascii="宋体" w:hAnsi="宋体" w:cs="宋体"/>
          <w:b w:val="0"/>
          <w:bCs w:val="0"/>
          <w:sz w:val="28"/>
          <w:szCs w:val="28"/>
        </w:rPr>
        <w:t>：</w:t>
      </w:r>
      <w:r>
        <w:rPr>
          <w:rFonts w:ascii="宋体" w:hAnsi="宋体" w:cs="仿宋"/>
          <w:b w:val="0"/>
          <w:bCs w:val="0"/>
          <w:sz w:val="28"/>
          <w:szCs w:val="28"/>
        </w:rPr>
        <w:t xml:space="preserve"> </w:t>
      </w:r>
      <w:r>
        <w:rPr>
          <w:rFonts w:hint="eastAsia" w:ascii="宋体" w:hAnsi="宋体" w:cs="仿宋"/>
          <w:b w:val="0"/>
          <w:bCs w:val="0"/>
          <w:sz w:val="28"/>
          <w:szCs w:val="28"/>
          <w:lang w:val="en-US" w:eastAsia="zh-CN"/>
        </w:rPr>
        <w:t xml:space="preserve">                                              时间：</w:t>
      </w:r>
    </w:p>
    <w:tbl>
      <w:tblPr>
        <w:tblStyle w:val="11"/>
        <w:tblW w:w="15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690"/>
        <w:gridCol w:w="358"/>
        <w:gridCol w:w="754"/>
        <w:gridCol w:w="868"/>
        <w:gridCol w:w="1397"/>
        <w:gridCol w:w="1335"/>
        <w:gridCol w:w="2235"/>
        <w:gridCol w:w="1616"/>
        <w:gridCol w:w="949"/>
        <w:gridCol w:w="1646"/>
        <w:gridCol w:w="1717"/>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51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序号</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姓名</w:t>
            </w:r>
          </w:p>
        </w:tc>
        <w:tc>
          <w:tcPr>
            <w:tcW w:w="35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性别</w:t>
            </w: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民族</w:t>
            </w:r>
          </w:p>
        </w:tc>
        <w:tc>
          <w:tcPr>
            <w:tcW w:w="86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国别/地区</w:t>
            </w:r>
          </w:p>
        </w:tc>
        <w:tc>
          <w:tcPr>
            <w:tcW w:w="139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户籍地</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出生日期</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身份证号码</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参会单位</w:t>
            </w:r>
          </w:p>
        </w:tc>
        <w:tc>
          <w:tcPr>
            <w:tcW w:w="94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职务</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手机号码</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仿宋"/>
                <w:b/>
                <w:bCs/>
                <w:sz w:val="21"/>
                <w:szCs w:val="21"/>
                <w:vertAlign w:val="baseline"/>
                <w:lang w:val="en-US" w:eastAsia="zh-CN"/>
              </w:rPr>
            </w:pPr>
            <w:r>
              <w:rPr>
                <w:rFonts w:hint="eastAsia" w:ascii="宋体" w:hAnsi="宋体" w:cs="仿宋"/>
                <w:b/>
                <w:bCs/>
                <w:sz w:val="21"/>
                <w:szCs w:val="21"/>
                <w:vertAlign w:val="baseline"/>
                <w:lang w:val="en-US" w:eastAsia="zh-CN"/>
              </w:rPr>
              <w:t>住宿时间（如需协助安排住宿）</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宋体" w:hAnsi="宋体" w:cs="仿宋"/>
                <w:b/>
                <w:bCs/>
                <w:sz w:val="21"/>
                <w:szCs w:val="21"/>
                <w:vertAlign w:val="baseline"/>
                <w:lang w:val="en-US" w:eastAsia="zh-CN"/>
              </w:rPr>
            </w:pPr>
            <w:r>
              <w:rPr>
                <w:rFonts w:hint="eastAsia" w:ascii="宋体" w:hAnsi="宋体" w:cs="仿宋"/>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69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35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75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868"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9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3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2235"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1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94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717"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c>
          <w:tcPr>
            <w:tcW w:w="1064"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宋体" w:hAnsi="宋体" w:cs="仿宋"/>
                <w:sz w:val="28"/>
                <w:szCs w:val="28"/>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Style w:val="9"/>
          <w:rFonts w:hint="default" w:ascii="Times New Roman" w:hAnsi="Times New Roman" w:eastAsia="仿宋_GB2312" w:cs="Times New Roman"/>
          <w:b/>
          <w:bCs/>
          <w:color w:val="auto"/>
          <w:sz w:val="24"/>
          <w:szCs w:val="24"/>
          <w:u w:val="none"/>
        </w:rPr>
      </w:pPr>
      <w:r>
        <w:rPr>
          <w:rFonts w:hint="eastAsia" w:ascii="仿宋_GB2312" w:hAnsi="仿宋_GB2312" w:eastAsia="仿宋_GB2312" w:cs="仿宋_GB2312"/>
          <w:b/>
          <w:bCs/>
          <w:sz w:val="24"/>
          <w:szCs w:val="24"/>
        </w:rPr>
        <w:t>备注：请于</w:t>
      </w:r>
      <w:r>
        <w:rPr>
          <w:rFonts w:hint="eastAsia" w:ascii="仿宋_GB2312" w:hAnsi="仿宋_GB2312" w:eastAsia="仿宋_GB2312" w:cs="仿宋_GB2312"/>
          <w:b/>
          <w:bCs/>
          <w:sz w:val="24"/>
          <w:szCs w:val="24"/>
          <w:lang w:eastAsia="zh-CN"/>
        </w:rPr>
        <w:t>2025</w:t>
      </w:r>
      <w:r>
        <w:rPr>
          <w:rFonts w:hint="eastAsia" w:ascii="仿宋_GB2312" w:hAnsi="仿宋_GB2312" w:eastAsia="仿宋_GB2312" w:cs="仿宋_GB2312"/>
          <w:b/>
          <w:bCs/>
          <w:sz w:val="24"/>
          <w:szCs w:val="24"/>
        </w:rPr>
        <w:t>年</w:t>
      </w:r>
      <w:r>
        <w:rPr>
          <w:rFonts w:hint="eastAsia" w:ascii="仿宋_GB2312" w:hAnsi="仿宋_GB2312" w:eastAsia="仿宋_GB2312" w:cs="仿宋_GB2312"/>
          <w:b/>
          <w:bCs/>
          <w:sz w:val="24"/>
          <w:szCs w:val="24"/>
          <w:lang w:val="en-US" w:eastAsia="zh-CN"/>
        </w:rPr>
        <w:t>8</w:t>
      </w:r>
      <w:r>
        <w:rPr>
          <w:rFonts w:hint="eastAsia" w:ascii="仿宋_GB2312" w:hAnsi="仿宋_GB2312" w:eastAsia="仿宋_GB2312" w:cs="仿宋_GB2312"/>
          <w:b/>
          <w:bCs/>
          <w:sz w:val="24"/>
          <w:szCs w:val="24"/>
        </w:rPr>
        <w:t>月</w:t>
      </w:r>
      <w:r>
        <w:rPr>
          <w:rFonts w:hint="eastAsia" w:ascii="仿宋_GB2312" w:hAnsi="仿宋_GB2312" w:eastAsia="仿宋_GB2312" w:cs="仿宋_GB2312"/>
          <w:b/>
          <w:bCs/>
          <w:sz w:val="24"/>
          <w:szCs w:val="24"/>
          <w:lang w:val="en-US" w:eastAsia="zh-CN"/>
        </w:rPr>
        <w:t>15</w:t>
      </w:r>
      <w:r>
        <w:rPr>
          <w:rFonts w:hint="eastAsia" w:ascii="仿宋_GB2312" w:hAnsi="仿宋_GB2312" w:eastAsia="仿宋_GB2312" w:cs="仿宋_GB2312"/>
          <w:b/>
          <w:bCs/>
          <w:sz w:val="24"/>
          <w:szCs w:val="24"/>
        </w:rPr>
        <w:t>日前将</w:t>
      </w: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HYPERLINK "mailto:电子版表格及照片至邮箱cxhzdh2019@cattc.org.cn"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lang w:val="en-US" w:eastAsia="zh-CN"/>
        </w:rPr>
        <w:t>word</w:t>
      </w:r>
      <w:r>
        <w:rPr>
          <w:rFonts w:hint="eastAsia" w:ascii="仿宋_GB2312" w:hAnsi="仿宋_GB2312" w:eastAsia="仿宋_GB2312" w:cs="仿宋_GB2312"/>
          <w:b/>
          <w:bCs/>
          <w:sz w:val="24"/>
          <w:szCs w:val="24"/>
        </w:rPr>
        <w:t>表格</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盖章扫描件汇总发送</w:t>
      </w:r>
      <w:r>
        <w:rPr>
          <w:rFonts w:hint="eastAsia" w:ascii="仿宋_GB2312" w:hAnsi="仿宋_GB2312" w:eastAsia="仿宋_GB2312" w:cs="仿宋_GB2312"/>
          <w:b/>
          <w:bCs/>
          <w:sz w:val="24"/>
          <w:szCs w:val="24"/>
        </w:rPr>
        <w:t>至</w:t>
      </w:r>
      <w:r>
        <w:rPr>
          <w:rFonts w:hint="eastAsia" w:ascii="仿宋_GB2312" w:hAnsi="仿宋_GB2312" w:eastAsia="仿宋_GB2312" w:cs="仿宋_GB2312"/>
          <w:b/>
          <w:bCs/>
          <w:sz w:val="24"/>
          <w:szCs w:val="24"/>
        </w:rPr>
        <w:fldChar w:fldCharType="end"/>
      </w:r>
      <w:r>
        <w:rPr>
          <w:rStyle w:val="9"/>
          <w:rFonts w:hint="default" w:ascii="Times New Roman" w:hAnsi="Times New Roman" w:eastAsia="仿宋_GB2312" w:cs="Times New Roman"/>
          <w:b/>
          <w:bCs/>
          <w:color w:val="auto"/>
          <w:sz w:val="24"/>
          <w:szCs w:val="24"/>
          <w:u w:val="none"/>
        </w:rPr>
        <w:t>fstec@kjt.fujian.gov.cn</w:t>
      </w:r>
    </w:p>
    <w:p>
      <w:pPr>
        <w:pStyle w:val="12"/>
        <w:rPr>
          <w:rStyle w:val="9"/>
          <w:rFonts w:hint="default" w:ascii="Times New Roman" w:hAnsi="Times New Roman" w:eastAsia="仿宋_GB2312" w:cs="Times New Roman"/>
          <w:b/>
          <w:bCs/>
          <w:color w:val="auto"/>
          <w:sz w:val="24"/>
          <w:szCs w:val="24"/>
          <w:u w:val="none"/>
        </w:rPr>
        <w:sectPr>
          <w:pgSz w:w="16838" w:h="11906" w:orient="landscape"/>
          <w:pgMar w:top="1531" w:right="2098" w:bottom="1531" w:left="1531" w:header="851" w:footer="992" w:gutter="0"/>
          <w:pgNumType w:fmt="numberInDash"/>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pacing w:line="520" w:lineRule="exact"/>
        <w:ind w:left="0" w:leftChars="0"/>
        <w:textAlignment w:val="auto"/>
        <w:outlineLvl w:val="9"/>
        <w:rPr>
          <w:rFonts w:hint="eastAsia" w:ascii="方正小标宋简体" w:hAnsi="方正小标宋简体" w:eastAsia="方正小标宋简体" w:cs="方正小标宋简体"/>
          <w:b w:val="0"/>
          <w:bCs w:val="0"/>
          <w:color w:val="000000"/>
          <w:sz w:val="36"/>
          <w:szCs w:val="36"/>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闽</w:t>
      </w:r>
      <w:r>
        <w:rPr>
          <w:rFonts w:hint="eastAsia" w:ascii="方正小标宋简体" w:hAnsi="方正小标宋简体" w:eastAsia="方正小标宋简体" w:cs="方正小标宋简体"/>
          <w:b w:val="0"/>
          <w:bCs w:val="0"/>
          <w:color w:val="000000"/>
          <w:sz w:val="36"/>
          <w:szCs w:val="36"/>
          <w:lang w:val="en-US" w:eastAsia="zh-CN"/>
        </w:rPr>
        <w:t>港</w:t>
      </w:r>
      <w:r>
        <w:rPr>
          <w:rFonts w:hint="eastAsia" w:ascii="方正小标宋简体" w:hAnsi="方正小标宋简体" w:eastAsia="方正小标宋简体" w:cs="方正小标宋简体"/>
          <w:b w:val="0"/>
          <w:bCs w:val="0"/>
          <w:color w:val="000000"/>
          <w:sz w:val="36"/>
          <w:szCs w:val="36"/>
          <w:lang w:eastAsia="zh-CN"/>
        </w:rPr>
        <w:t>人工智能科创</w:t>
      </w:r>
      <w:r>
        <w:rPr>
          <w:rFonts w:hint="eastAsia" w:ascii="方正小标宋简体" w:hAnsi="方正小标宋简体" w:eastAsia="方正小标宋简体" w:cs="方正小标宋简体"/>
          <w:b w:val="0"/>
          <w:bCs w:val="0"/>
          <w:color w:val="000000"/>
          <w:sz w:val="36"/>
          <w:szCs w:val="36"/>
        </w:rPr>
        <w:t>成果</w:t>
      </w:r>
      <w:r>
        <w:rPr>
          <w:rFonts w:hint="eastAsia" w:ascii="方正小标宋简体" w:hAnsi="方正小标宋简体" w:eastAsia="方正小标宋简体" w:cs="方正小标宋简体"/>
          <w:b w:val="0"/>
          <w:bCs w:val="0"/>
          <w:color w:val="000000"/>
          <w:sz w:val="36"/>
          <w:szCs w:val="36"/>
          <w:lang w:val="en-US" w:eastAsia="zh-CN"/>
        </w:rPr>
        <w:t>项目</w:t>
      </w:r>
      <w:r>
        <w:rPr>
          <w:rFonts w:hint="eastAsia" w:ascii="方正小标宋简体" w:hAnsi="方正小标宋简体" w:eastAsia="方正小标宋简体" w:cs="方正小标宋简体"/>
          <w:b w:val="0"/>
          <w:bCs w:val="0"/>
          <w:color w:val="000000"/>
          <w:sz w:val="36"/>
          <w:szCs w:val="36"/>
        </w:rPr>
        <w:t>信息表</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textAlignment w:val="auto"/>
        <w:outlineLvl w:val="9"/>
        <w:rPr>
          <w:rFonts w:hint="eastAsia" w:ascii="宋体" w:hAnsi="宋体" w:eastAsia="FangSong_GB2312" w:cs="Times New Roman"/>
          <w:sz w:val="24"/>
          <w:szCs w:val="24"/>
        </w:rPr>
      </w:pPr>
      <w:r>
        <w:rPr>
          <w:rFonts w:hint="eastAsia" w:ascii="宋体" w:hAnsi="宋体" w:eastAsia="FangSong_GB2312" w:cs="Times New Roman"/>
          <w:sz w:val="24"/>
          <w:szCs w:val="24"/>
        </w:rPr>
        <w:t>填表单位（盖章）：                              填表日期：</w:t>
      </w:r>
    </w:p>
    <w:tbl>
      <w:tblPr>
        <w:tblStyle w:val="1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1"/>
        <w:gridCol w:w="27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成果</w:t>
            </w:r>
            <w:r>
              <w:rPr>
                <w:rFonts w:hint="eastAsia" w:ascii="FangSong_GB2312" w:hAnsi="宋体" w:eastAsia="FangSong_GB2312" w:cs="Calibri"/>
                <w:b/>
                <w:color w:val="000000"/>
                <w:sz w:val="24"/>
                <w:szCs w:val="24"/>
                <w:lang w:val="en-US" w:eastAsia="zh-CN"/>
              </w:rPr>
              <w:t>项目</w:t>
            </w:r>
            <w:r>
              <w:rPr>
                <w:rFonts w:hint="eastAsia" w:ascii="FangSong_GB2312" w:hAnsi="宋体" w:eastAsia="FangSong_GB2312" w:cs="Calibri"/>
                <w:b/>
                <w:color w:val="000000"/>
                <w:sz w:val="24"/>
                <w:szCs w:val="24"/>
              </w:rPr>
              <w:t>名称</w:t>
            </w:r>
          </w:p>
        </w:tc>
        <w:tc>
          <w:tcPr>
            <w:tcW w:w="7231"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所属领域</w:t>
            </w:r>
          </w:p>
        </w:tc>
        <w:tc>
          <w:tcPr>
            <w:tcW w:w="7231"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lang w:eastAsia="zh-CN"/>
              </w:rPr>
            </w:pPr>
            <w:r>
              <w:rPr>
                <w:rFonts w:hint="eastAsia" w:ascii="FangSong_GB2312" w:hAnsi="宋体" w:eastAsia="FangSong_GB2312" w:cs="Times New Roman"/>
                <w:sz w:val="24"/>
                <w:szCs w:val="24"/>
                <w:lang w:eastAsia="zh-CN"/>
              </w:rPr>
              <w:t>☑人工智能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rPr>
              <w:t>成果简介</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sz w:val="24"/>
                <w:szCs w:val="24"/>
              </w:rPr>
              <w:t>（250字内）</w:t>
            </w:r>
          </w:p>
        </w:tc>
        <w:tc>
          <w:tcPr>
            <w:tcW w:w="7231" w:type="dxa"/>
            <w:gridSpan w:val="3"/>
            <w:vAlign w:val="top"/>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（含</w:t>
            </w:r>
            <w:r>
              <w:rPr>
                <w:rFonts w:hint="eastAsia" w:ascii="FangSong_GB2312" w:hAnsi="宋体" w:eastAsia="FangSong_GB2312" w:cs="Calibri"/>
                <w:sz w:val="24"/>
                <w:szCs w:val="24"/>
              </w:rPr>
              <w:t>应用范围、关键技术、行业影响等</w:t>
            </w:r>
            <w:r>
              <w:rPr>
                <w:rFonts w:hint="eastAsia" w:ascii="FangSong_GB2312" w:hAnsi="宋体" w:eastAsia="FangSong_GB2312" w:cs="Calibri"/>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kern w:val="2"/>
                <w:sz w:val="24"/>
                <w:szCs w:val="21"/>
                <w:lang w:val="en-US" w:eastAsia="zh-CN" w:bidi="ar-SA"/>
              </w:rPr>
            </w:pPr>
            <w:r>
              <w:rPr>
                <w:rFonts w:hint="eastAsia" w:ascii="FangSong_GB2312" w:hAnsi="宋体" w:eastAsia="FangSong_GB2312" w:cs="Calibri"/>
                <w:b/>
                <w:bCs/>
                <w:sz w:val="24"/>
                <w:szCs w:val="21"/>
              </w:rPr>
              <w:t>已有合作情况</w:t>
            </w:r>
          </w:p>
        </w:tc>
        <w:tc>
          <w:tcPr>
            <w:tcW w:w="7231" w:type="dxa"/>
            <w:gridSpan w:val="3"/>
            <w:vAlign w:val="top"/>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kern w:val="2"/>
                <w:sz w:val="24"/>
                <w:szCs w:val="21"/>
                <w:lang w:val="en-US" w:eastAsia="zh-CN" w:bidi="ar-SA"/>
              </w:rPr>
            </w:pPr>
            <w:r>
              <w:rPr>
                <w:rFonts w:hint="eastAsia" w:ascii="FangSong_GB2312" w:hAnsi="宋体" w:eastAsia="FangSong_GB2312" w:cs="Calibri"/>
                <w:color w:val="000000"/>
                <w:sz w:val="24"/>
                <w:szCs w:val="21"/>
              </w:rPr>
              <w:t>（包括</w:t>
            </w:r>
            <w:r>
              <w:rPr>
                <w:rFonts w:hint="eastAsia" w:ascii="FangSong_GB2312" w:hAnsi="宋体" w:eastAsia="FangSong_GB2312" w:cs="Calibri"/>
                <w:color w:val="000000"/>
                <w:sz w:val="24"/>
                <w:szCs w:val="21"/>
                <w:lang w:val="en-US" w:eastAsia="zh-CN"/>
              </w:rPr>
              <w:t>双方在平台建设、合作研发、成果转化、人才引育等方面的合作</w:t>
            </w:r>
            <w:r>
              <w:rPr>
                <w:rFonts w:hint="eastAsia" w:ascii="FangSong_GB2312" w:hAnsi="宋体" w:eastAsia="FangSong_GB2312" w:cs="Calibri"/>
                <w:color w:val="000000"/>
                <w:sz w:val="24"/>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69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val="en-US" w:eastAsia="zh-CN"/>
              </w:rPr>
            </w:pPr>
            <w:r>
              <w:rPr>
                <w:rFonts w:hint="eastAsia" w:ascii="FangSong_GB2312" w:hAnsi="宋体" w:eastAsia="FangSong_GB2312" w:cs="Calibri"/>
                <w:b/>
                <w:color w:val="000000"/>
                <w:sz w:val="24"/>
                <w:szCs w:val="24"/>
                <w:lang w:val="en-US" w:eastAsia="zh-CN"/>
              </w:rPr>
              <w:t>合</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lang w:eastAsia="zh-CN"/>
              </w:rPr>
            </w:pPr>
            <w:r>
              <w:rPr>
                <w:rFonts w:hint="eastAsia" w:ascii="FangSong_GB2312" w:hAnsi="宋体" w:eastAsia="FangSong_GB2312" w:cs="Calibri"/>
                <w:b/>
                <w:color w:val="000000"/>
                <w:sz w:val="24"/>
                <w:szCs w:val="24"/>
                <w:lang w:val="en-US" w:eastAsia="zh-CN"/>
              </w:rPr>
              <w:t>作</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位</w:t>
            </w:r>
          </w:p>
        </w:tc>
        <w:tc>
          <w:tcPr>
            <w:tcW w:w="1471"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4"/>
                <w:szCs w:val="24"/>
              </w:rPr>
            </w:pPr>
          </w:p>
        </w:tc>
        <w:tc>
          <w:tcPr>
            <w:tcW w:w="27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项目成果提供方</w:t>
            </w:r>
          </w:p>
        </w:tc>
        <w:tc>
          <w:tcPr>
            <w:tcW w:w="306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r>
              <w:rPr>
                <w:rFonts w:hint="eastAsia" w:ascii="FangSong_GB2312" w:hAnsi="宋体" w:eastAsia="FangSong_GB2312" w:cs="Calibri"/>
                <w:b/>
                <w:color w:val="000000"/>
                <w:sz w:val="24"/>
                <w:szCs w:val="24"/>
              </w:rPr>
              <w:t>项目成果接受方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69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单位名称</w:t>
            </w:r>
          </w:p>
        </w:tc>
        <w:tc>
          <w:tcPr>
            <w:tcW w:w="27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69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联 系 人</w:t>
            </w:r>
          </w:p>
        </w:tc>
        <w:tc>
          <w:tcPr>
            <w:tcW w:w="27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69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联系电话</w:t>
            </w:r>
          </w:p>
        </w:tc>
        <w:tc>
          <w:tcPr>
            <w:tcW w:w="27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69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传    真</w:t>
            </w:r>
          </w:p>
        </w:tc>
        <w:tc>
          <w:tcPr>
            <w:tcW w:w="27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69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color w:val="000000"/>
                <w:sz w:val="24"/>
                <w:szCs w:val="24"/>
              </w:rPr>
            </w:pPr>
          </w:p>
        </w:tc>
        <w:tc>
          <w:tcPr>
            <w:tcW w:w="1471"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r>
              <w:rPr>
                <w:rFonts w:hint="eastAsia" w:ascii="FangSong_GB2312" w:hAnsi="宋体" w:eastAsia="FangSong_GB2312" w:cs="Calibri"/>
                <w:color w:val="000000"/>
                <w:sz w:val="24"/>
                <w:szCs w:val="24"/>
              </w:rPr>
              <w:t>E-mail</w:t>
            </w:r>
          </w:p>
        </w:tc>
        <w:tc>
          <w:tcPr>
            <w:tcW w:w="270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c>
          <w:tcPr>
            <w:tcW w:w="3060"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rPr>
              <w:t>项目总投资</w:t>
            </w:r>
          </w:p>
        </w:tc>
        <w:tc>
          <w:tcPr>
            <w:tcW w:w="7231"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840" w:firstLineChars="350"/>
              <w:textAlignment w:val="auto"/>
              <w:outlineLvl w:val="9"/>
              <w:rPr>
                <w:rFonts w:hint="eastAsia" w:ascii="FangSong_GB2312" w:hAnsi="宋体" w:eastAsia="FangSong_GB2312" w:cs="Calibri"/>
                <w:sz w:val="24"/>
                <w:szCs w:val="24"/>
              </w:rPr>
            </w:pPr>
            <w:r>
              <w:rPr>
                <w:rFonts w:hint="eastAsia" w:ascii="FangSong_GB2312" w:hAnsi="宋体" w:eastAsia="FangSong_GB2312" w:cs="Calibri"/>
                <w:sz w:val="24"/>
                <w:szCs w:val="24"/>
              </w:rPr>
              <w:t>（万元）   其中专利、技术转让费: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rPr>
              <w:t>预期经济效益</w:t>
            </w:r>
          </w:p>
        </w:tc>
        <w:tc>
          <w:tcPr>
            <w:tcW w:w="7231"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sz w:val="24"/>
                <w:szCs w:val="24"/>
              </w:rPr>
            </w:pPr>
            <w:r>
              <w:rPr>
                <w:rFonts w:hint="eastAsia" w:ascii="FangSong_GB2312" w:hAnsi="宋体" w:eastAsia="FangSong_GB2312" w:cs="Calibri"/>
                <w:sz w:val="24"/>
                <w:szCs w:val="24"/>
              </w:rPr>
              <w:t>年产值：                 （万元）</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sz w:val="24"/>
                <w:szCs w:val="24"/>
              </w:rPr>
            </w:pPr>
            <w:r>
              <w:rPr>
                <w:rFonts w:hint="eastAsia" w:ascii="FangSong_GB2312" w:hAnsi="宋体" w:eastAsia="FangSong_GB2312" w:cs="Calibri"/>
                <w:sz w:val="24"/>
                <w:szCs w:val="24"/>
              </w:rPr>
              <w:t>税  收：                 （万元）</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sz w:val="24"/>
                <w:szCs w:val="24"/>
              </w:rPr>
            </w:pPr>
            <w:r>
              <w:rPr>
                <w:rFonts w:hint="eastAsia" w:ascii="FangSong_GB2312" w:hAnsi="宋体" w:eastAsia="FangSong_GB2312" w:cs="Calibri"/>
                <w:sz w:val="24"/>
                <w:szCs w:val="24"/>
              </w:rPr>
              <w:t>利  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sz w:val="24"/>
                <w:szCs w:val="24"/>
              </w:rPr>
            </w:pPr>
            <w:r>
              <w:rPr>
                <w:rFonts w:hint="eastAsia" w:ascii="FangSong_GB2312" w:hAnsi="宋体" w:eastAsia="FangSong_GB2312" w:cs="Calibri"/>
                <w:b/>
                <w:sz w:val="24"/>
                <w:szCs w:val="24"/>
              </w:rPr>
              <w:t>合作方式</w:t>
            </w:r>
          </w:p>
        </w:tc>
        <w:tc>
          <w:tcPr>
            <w:tcW w:w="7231" w:type="dxa"/>
            <w:gridSpan w:val="3"/>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宋体"/>
                <w:kern w:val="0"/>
                <w:sz w:val="24"/>
                <w:szCs w:val="24"/>
              </w:rPr>
            </w:pPr>
            <w:r>
              <w:rPr>
                <w:rFonts w:hint="eastAsia" w:ascii="FangSong_GB2312" w:hAnsi="宋体" w:eastAsia="FangSong_GB2312" w:cs="宋体"/>
                <w:kern w:val="0"/>
                <w:sz w:val="24"/>
                <w:szCs w:val="24"/>
              </w:rPr>
              <w:t>□购买专利  □ 技术转让  □技术入股   □技术服务</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sz w:val="24"/>
                <w:szCs w:val="24"/>
              </w:rPr>
            </w:pPr>
            <w:r>
              <w:rPr>
                <w:rFonts w:hint="eastAsia" w:ascii="FangSong_GB2312" w:hAnsi="宋体" w:eastAsia="FangSong_GB2312" w:cs="宋体"/>
                <w:kern w:val="0"/>
                <w:sz w:val="24"/>
                <w:szCs w:val="24"/>
              </w:rPr>
              <w:t>□合作开发  □ 股权投资  □风险投资   □其他</w:t>
            </w:r>
            <w:r>
              <w:rPr>
                <w:rFonts w:hint="eastAsia" w:ascii="FangSong_GB2312" w:hAnsi="宋体" w:eastAsia="FangSong_GB2312" w:cs="宋体"/>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697" w:type="dxa"/>
            <w:vAlign w:val="center"/>
          </w:tcPr>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jc w:val="center"/>
              <w:textAlignment w:val="auto"/>
              <w:outlineLvl w:val="9"/>
              <w:rPr>
                <w:rFonts w:hint="eastAsia" w:ascii="FangSong_GB2312" w:hAnsi="宋体" w:eastAsia="FangSong_GB2312" w:cs="Calibri"/>
                <w:b/>
                <w:bCs/>
                <w:sz w:val="24"/>
                <w:szCs w:val="21"/>
                <w:lang w:eastAsia="zh-CN"/>
              </w:rPr>
            </w:pPr>
            <w:r>
              <w:rPr>
                <w:rFonts w:hint="eastAsia" w:ascii="FangSong_GB2312" w:hAnsi="宋体" w:eastAsia="FangSong_GB2312" w:cs="Calibri"/>
                <w:b/>
                <w:bCs/>
                <w:sz w:val="24"/>
                <w:szCs w:val="21"/>
                <w:lang w:eastAsia="zh-CN"/>
              </w:rPr>
              <w:t>成果发布</w:t>
            </w:r>
          </w:p>
        </w:tc>
        <w:tc>
          <w:tcPr>
            <w:tcW w:w="7231" w:type="dxa"/>
            <w:gridSpan w:val="3"/>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FangSong_GB2312" w:hAnsi="宋体" w:eastAsia="FangSong_GB2312" w:cs="宋体"/>
                <w:kern w:val="0"/>
                <w:sz w:val="24"/>
                <w:szCs w:val="24"/>
                <w:lang w:val="en-US"/>
              </w:rPr>
            </w:pPr>
            <w:r>
              <w:rPr>
                <w:rFonts w:hint="eastAsia" w:ascii="FangSong_GB2312" w:hAnsi="宋体" w:eastAsia="FangSong_GB2312" w:cs="宋体"/>
                <w:kern w:val="0"/>
                <w:sz w:val="24"/>
                <w:szCs w:val="24"/>
                <w:lang w:val="en-US" w:eastAsia="zh-CN"/>
              </w:rPr>
              <w:t>注：拟在活动现场展示</w:t>
            </w:r>
            <w:r>
              <w:rPr>
                <w:rFonts w:hint="default" w:ascii="FangSong_GB2312" w:hAnsi="宋体" w:eastAsia="FangSong_GB2312" w:cs="宋体"/>
                <w:kern w:val="0"/>
                <w:sz w:val="24"/>
                <w:szCs w:val="24"/>
                <w:lang w:val="en-US" w:eastAsia="zh-CN"/>
              </w:rPr>
              <w:t>发布人工智能领域</w:t>
            </w:r>
            <w:r>
              <w:rPr>
                <w:rFonts w:hint="eastAsia" w:ascii="FangSong_GB2312" w:hAnsi="宋体" w:eastAsia="FangSong_GB2312" w:cs="宋体"/>
                <w:kern w:val="0"/>
                <w:sz w:val="24"/>
                <w:szCs w:val="24"/>
                <w:lang w:val="en-US" w:eastAsia="zh-CN"/>
              </w:rPr>
              <w:t>最新应用</w:t>
            </w:r>
            <w:r>
              <w:rPr>
                <w:rFonts w:hint="default" w:ascii="FangSong_GB2312" w:hAnsi="宋体" w:eastAsia="FangSong_GB2312" w:cs="宋体"/>
                <w:kern w:val="0"/>
                <w:sz w:val="24"/>
                <w:szCs w:val="24"/>
                <w:lang w:val="en-US" w:eastAsia="zh-CN"/>
              </w:rPr>
              <w:t>成果</w:t>
            </w:r>
            <w:r>
              <w:rPr>
                <w:rFonts w:hint="eastAsia" w:ascii="FangSong_GB2312" w:hAnsi="宋体" w:eastAsia="FangSong_GB2312" w:cs="宋体"/>
                <w:kern w:val="0"/>
                <w:sz w:val="24"/>
                <w:szCs w:val="24"/>
                <w:lang w:val="en-US" w:eastAsia="zh-CN"/>
              </w:rPr>
              <w:t>(</w:t>
            </w:r>
            <w:r>
              <w:rPr>
                <w:rFonts w:hint="default" w:ascii="FangSong_GB2312" w:hAnsi="宋体" w:eastAsia="FangSong_GB2312" w:cs="宋体"/>
                <w:kern w:val="0"/>
                <w:sz w:val="24"/>
                <w:szCs w:val="24"/>
                <w:lang w:val="en-US" w:eastAsia="zh-CN"/>
              </w:rPr>
              <w:t>科技含量高、沉浸式互动性强的实物</w:t>
            </w:r>
            <w:r>
              <w:rPr>
                <w:rFonts w:hint="eastAsia" w:ascii="FangSong_GB2312" w:hAnsi="宋体" w:eastAsia="FangSong_GB2312" w:cs="宋体"/>
                <w:kern w:val="0"/>
                <w:sz w:val="24"/>
                <w:szCs w:val="24"/>
                <w:lang w:val="en-US" w:eastAsia="zh-CN"/>
              </w:rPr>
              <w:t>)，请一并将拟发布的成果内容</w:t>
            </w:r>
            <w:r>
              <w:rPr>
                <w:rFonts w:hint="default" w:ascii="FangSong_GB2312" w:hAnsi="宋体" w:eastAsia="FangSong_GB2312" w:cs="宋体"/>
                <w:kern w:val="0"/>
                <w:sz w:val="24"/>
                <w:szCs w:val="24"/>
                <w:lang w:val="en-US" w:eastAsia="zh-CN"/>
              </w:rPr>
              <w:t>结合文字</w:t>
            </w:r>
            <w:r>
              <w:rPr>
                <w:rFonts w:hint="eastAsia" w:ascii="FangSong_GB2312" w:hAnsi="宋体" w:eastAsia="FangSong_GB2312" w:cs="宋体"/>
                <w:kern w:val="0"/>
                <w:sz w:val="24"/>
                <w:szCs w:val="24"/>
                <w:lang w:val="en-US" w:eastAsia="zh-CN"/>
              </w:rPr>
              <w:t>介绍</w:t>
            </w:r>
            <w:r>
              <w:rPr>
                <w:rFonts w:hint="default" w:ascii="FangSong_GB2312" w:hAnsi="宋体" w:eastAsia="FangSong_GB2312" w:cs="宋体"/>
                <w:kern w:val="0"/>
                <w:sz w:val="24"/>
                <w:szCs w:val="24"/>
                <w:lang w:val="en-US" w:eastAsia="zh-CN"/>
              </w:rPr>
              <w:t>、图片、视频等形式</w:t>
            </w:r>
            <w:r>
              <w:rPr>
                <w:rFonts w:hint="eastAsia" w:ascii="FangSong_GB2312" w:hAnsi="宋体" w:eastAsia="FangSong_GB2312" w:cs="宋体"/>
                <w:kern w:val="0"/>
                <w:sz w:val="24"/>
                <w:szCs w:val="24"/>
                <w:lang w:val="en-US" w:eastAsia="zh-CN"/>
              </w:rPr>
              <w:t>发至</w:t>
            </w:r>
            <w:r>
              <w:rPr>
                <w:rStyle w:val="9"/>
                <w:rFonts w:hint="default" w:ascii="Times New Roman" w:hAnsi="Times New Roman" w:eastAsia="仿宋_GB2312" w:cs="Times New Roman"/>
                <w:b/>
                <w:bCs/>
                <w:color w:val="auto"/>
                <w:sz w:val="24"/>
                <w:szCs w:val="24"/>
                <w:u w:val="none"/>
              </w:rPr>
              <w:t>fstec@kjt.fujian.gov.cn</w:t>
            </w:r>
            <w:r>
              <w:rPr>
                <w:rFonts w:hint="eastAsia" w:ascii="FangSong_GB2312" w:hAnsi="宋体" w:eastAsia="FangSong_GB2312" w:cs="宋体"/>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textAlignment w:val="auto"/>
              <w:outlineLvl w:val="9"/>
              <w:rPr>
                <w:rFonts w:hint="eastAsia" w:ascii="FangSong_GB2312" w:hAnsi="宋体" w:eastAsia="FangSong_GB2312" w:cs="Calibri"/>
                <w:color w:val="000000"/>
                <w:sz w:val="21"/>
                <w:szCs w:val="21"/>
                <w:lang w:eastAsia="zh-CN"/>
              </w:rPr>
            </w:pPr>
          </w:p>
        </w:tc>
      </w:tr>
    </w:tbl>
    <w:p>
      <w:pPr>
        <w:keepNext w:val="0"/>
        <w:keepLines w:val="0"/>
        <w:pageBreakBefore w:val="0"/>
        <w:widowControl w:val="0"/>
        <w:kinsoku/>
        <w:wordWrap/>
        <w:overflowPunct/>
        <w:topLinePunct w:val="0"/>
        <w:autoSpaceDE/>
        <w:autoSpaceDN/>
        <w:bidi w:val="0"/>
        <w:adjustRightInd/>
        <w:spacing w:line="600" w:lineRule="exact"/>
        <w:ind w:left="0" w:lef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lang w:val="en-US" w:eastAsia="zh-CN"/>
        </w:rPr>
        <w:t>闽港</w:t>
      </w:r>
      <w:r>
        <w:rPr>
          <w:rFonts w:hint="eastAsia" w:ascii="方正小标宋简体" w:hAnsi="方正小标宋简体" w:eastAsia="方正小标宋简体" w:cs="方正小标宋简体"/>
          <w:b w:val="0"/>
          <w:bCs w:val="0"/>
          <w:color w:val="000000"/>
          <w:sz w:val="36"/>
          <w:szCs w:val="36"/>
        </w:rPr>
        <w:t>科技合作</w:t>
      </w:r>
      <w:r>
        <w:rPr>
          <w:rFonts w:hint="eastAsia" w:ascii="方正小标宋简体" w:hAnsi="方正小标宋简体" w:eastAsia="方正小标宋简体" w:cs="方正小标宋简体"/>
          <w:b w:val="0"/>
          <w:bCs w:val="0"/>
          <w:color w:val="000000"/>
          <w:sz w:val="36"/>
          <w:szCs w:val="36"/>
          <w:lang w:eastAsia="zh-CN"/>
        </w:rPr>
        <w:t>技术</w:t>
      </w:r>
      <w:r>
        <w:rPr>
          <w:rFonts w:hint="eastAsia" w:ascii="方正小标宋简体" w:hAnsi="方正小标宋简体" w:eastAsia="方正小标宋简体" w:cs="方正小标宋简体"/>
          <w:b w:val="0"/>
          <w:bCs w:val="0"/>
          <w:color w:val="000000"/>
          <w:sz w:val="36"/>
          <w:szCs w:val="36"/>
        </w:rPr>
        <w:t>需求</w:t>
      </w:r>
      <w:r>
        <w:rPr>
          <w:rFonts w:hint="eastAsia" w:ascii="方正小标宋简体" w:hAnsi="方正小标宋简体" w:eastAsia="方正小标宋简体" w:cs="方正小标宋简体"/>
          <w:b w:val="0"/>
          <w:bCs w:val="0"/>
          <w:color w:val="000000"/>
          <w:sz w:val="36"/>
          <w:szCs w:val="36"/>
          <w:lang w:val="en-US" w:eastAsia="zh-CN"/>
        </w:rPr>
        <w:t>项目</w:t>
      </w:r>
      <w:r>
        <w:rPr>
          <w:rFonts w:hint="eastAsia" w:ascii="方正小标宋简体" w:hAnsi="方正小标宋简体" w:eastAsia="方正小标宋简体" w:cs="方正小标宋简体"/>
          <w:b w:val="0"/>
          <w:bCs w:val="0"/>
          <w:color w:val="000000"/>
          <w:sz w:val="36"/>
          <w:szCs w:val="36"/>
        </w:rPr>
        <w:t>征集表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sz w:val="24"/>
          <w:szCs w:val="24"/>
        </w:rPr>
      </w:pPr>
      <w:r>
        <w:rPr>
          <w:rFonts w:hint="eastAsia" w:ascii="FangSong_GB2312" w:hAnsi="宋体" w:eastAsia="FangSong_GB2312" w:cs="宋体"/>
          <w:sz w:val="24"/>
          <w:szCs w:val="24"/>
        </w:rPr>
        <w:t>填表单位（盖章）：                             填表日期：</w:t>
      </w:r>
    </w:p>
    <w:tbl>
      <w:tblPr>
        <w:tblStyle w:val="10"/>
        <w:tblW w:w="8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
        <w:gridCol w:w="1491"/>
        <w:gridCol w:w="5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66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需求名称</w:t>
            </w:r>
          </w:p>
        </w:tc>
        <w:tc>
          <w:tcPr>
            <w:tcW w:w="699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66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所属领域</w:t>
            </w:r>
          </w:p>
        </w:tc>
        <w:tc>
          <w:tcPr>
            <w:tcW w:w="6994"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default" w:ascii="FangSong_GB2312" w:hAnsi="Times New Roman" w:eastAsia="FangSong_GB2312" w:cs="Times New Roman"/>
                <w:color w:val="000000"/>
                <w:sz w:val="24"/>
                <w:szCs w:val="24"/>
                <w:lang w:val="en-US" w:eastAsia="zh-CN"/>
              </w:rPr>
            </w:pPr>
            <w:r>
              <w:rPr>
                <w:rFonts w:hint="eastAsia" w:ascii="FangSong_GB2312" w:hAnsi="宋体" w:eastAsia="FangSong_GB2312" w:cs="宋体"/>
                <w:sz w:val="24"/>
                <w:szCs w:val="24"/>
                <w:lang w:eastAsia="zh-CN"/>
              </w:rPr>
              <w:t>☑人工智能</w:t>
            </w:r>
            <w:r>
              <w:rPr>
                <w:rFonts w:hint="eastAsia" w:ascii="FangSong_GB2312" w:hAnsi="宋体" w:eastAsia="FangSong_GB2312"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6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需求方情况</w:t>
            </w: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单位名称</w:t>
            </w:r>
          </w:p>
        </w:tc>
        <w:tc>
          <w:tcPr>
            <w:tcW w:w="5503"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6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联 系 人</w:t>
            </w:r>
          </w:p>
        </w:tc>
        <w:tc>
          <w:tcPr>
            <w:tcW w:w="5503"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6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电    话</w:t>
            </w:r>
          </w:p>
        </w:tc>
        <w:tc>
          <w:tcPr>
            <w:tcW w:w="5503"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手    机</w:t>
            </w:r>
          </w:p>
        </w:tc>
        <w:tc>
          <w:tcPr>
            <w:tcW w:w="5503"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6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传    真</w:t>
            </w:r>
          </w:p>
        </w:tc>
        <w:tc>
          <w:tcPr>
            <w:tcW w:w="5503"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6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宋体" w:eastAsia="FangSong_GB2312" w:cs="宋体"/>
                <w:color w:val="000000"/>
                <w:sz w:val="24"/>
                <w:szCs w:val="24"/>
              </w:rPr>
            </w:pPr>
            <w:r>
              <w:rPr>
                <w:rFonts w:hint="eastAsia" w:ascii="FangSong_GB2312" w:hAnsi="宋体" w:eastAsia="FangSong_GB2312" w:cs="宋体"/>
                <w:color w:val="000000"/>
                <w:sz w:val="24"/>
                <w:szCs w:val="24"/>
              </w:rPr>
              <w:t>E-mail</w:t>
            </w:r>
          </w:p>
        </w:tc>
        <w:tc>
          <w:tcPr>
            <w:tcW w:w="5503"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宋体" w:eastAsia="FangSong_GB2312" w:cs="宋体"/>
                <w:b/>
                <w:bCs/>
                <w:color w:val="000000"/>
                <w:sz w:val="24"/>
                <w:szCs w:val="24"/>
              </w:rPr>
            </w:pPr>
            <w:r>
              <w:rPr>
                <w:rFonts w:hint="eastAsia" w:ascii="FangSong_GB2312" w:hAnsi="宋体" w:eastAsia="FangSong_GB2312" w:cs="宋体"/>
                <w:b/>
                <w:bCs/>
                <w:color w:val="000000"/>
                <w:sz w:val="24"/>
                <w:szCs w:val="24"/>
              </w:rPr>
              <w:t>合作需求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类别</w:t>
            </w:r>
          </w:p>
        </w:tc>
        <w:tc>
          <w:tcPr>
            <w:tcW w:w="7001"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宋体" w:eastAsia="FangSong_GB2312" w:cs="宋体"/>
                <w:kern w:val="0"/>
                <w:sz w:val="24"/>
                <w:szCs w:val="24"/>
              </w:rPr>
              <w:t>□科研攻关     □技术服务  □人才引进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宋体" w:eastAsia="FangSong_GB2312" w:cs="宋体"/>
                <w:kern w:val="0"/>
                <w:sz w:val="24"/>
                <w:szCs w:val="24"/>
              </w:rPr>
              <w:t>□合作开发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需求描述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（200字内）</w:t>
            </w:r>
          </w:p>
        </w:tc>
        <w:tc>
          <w:tcPr>
            <w:tcW w:w="7001" w:type="dxa"/>
            <w:gridSpan w:val="3"/>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Times New Roman" w:eastAsia="FangSong_GB2312" w:cs="Times New Roman"/>
                <w:kern w:val="0"/>
                <w:sz w:val="24"/>
                <w:szCs w:val="24"/>
                <w:lang w:val="en-US" w:eastAsia="zh-CN"/>
              </w:rPr>
              <w:t>具体的</w:t>
            </w:r>
            <w:r>
              <w:rPr>
                <w:rFonts w:hint="eastAsia" w:ascii="FangSong_GB2312" w:hAnsi="Times New Roman" w:eastAsia="FangSong_GB2312" w:cs="Times New Roman"/>
                <w:kern w:val="0"/>
                <w:sz w:val="24"/>
                <w:szCs w:val="24"/>
              </w:rPr>
              <w:t>需求概述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jc w:val="center"/>
        </w:trPr>
        <w:tc>
          <w:tcPr>
            <w:tcW w:w="1654"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b/>
                <w:bCs/>
                <w:color w:val="000000"/>
                <w:sz w:val="24"/>
                <w:szCs w:val="24"/>
              </w:rPr>
            </w:pPr>
            <w:r>
              <w:rPr>
                <w:rFonts w:hint="eastAsia" w:ascii="FangSong_GB2312" w:hAnsi="宋体" w:eastAsia="FangSong_GB2312" w:cs="宋体"/>
                <w:b/>
                <w:bCs/>
                <w:color w:val="000000"/>
                <w:sz w:val="24"/>
                <w:szCs w:val="24"/>
              </w:rPr>
              <w:t>是否已有意向与</w:t>
            </w:r>
            <w:r>
              <w:rPr>
                <w:rFonts w:hint="eastAsia" w:ascii="FangSong_GB2312" w:hAnsi="宋体" w:eastAsia="FangSong_GB2312" w:cs="宋体"/>
                <w:b/>
                <w:bCs/>
                <w:color w:val="000000"/>
                <w:sz w:val="24"/>
                <w:szCs w:val="24"/>
                <w:lang w:val="en-US" w:eastAsia="zh-CN"/>
              </w:rPr>
              <w:t>香港</w:t>
            </w:r>
            <w:r>
              <w:rPr>
                <w:rFonts w:hint="eastAsia" w:ascii="FangSong_GB2312" w:hAnsi="宋体" w:eastAsia="FangSong_GB2312" w:cs="宋体"/>
                <w:b/>
                <w:bCs/>
                <w:color w:val="000000"/>
                <w:sz w:val="24"/>
                <w:szCs w:val="24"/>
              </w:rPr>
              <w:t>的合作来源</w:t>
            </w:r>
          </w:p>
        </w:tc>
        <w:tc>
          <w:tcPr>
            <w:tcW w:w="7001"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宋体" w:eastAsia="FangSong_GB2312" w:cs="宋体"/>
                <w:color w:val="000000"/>
                <w:sz w:val="24"/>
                <w:szCs w:val="24"/>
                <w:u w:val="single"/>
              </w:rPr>
            </w:pPr>
            <w:r>
              <w:rPr>
                <w:rFonts w:hint="eastAsia" w:ascii="FangSong_GB2312" w:hAnsi="宋体" w:eastAsia="FangSong_GB2312" w:cs="宋体"/>
                <w:color w:val="000000"/>
                <w:sz w:val="24"/>
                <w:szCs w:val="24"/>
              </w:rPr>
              <w:t>□是（请注明项目单位名称和技术成果名称）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color w:val="000000"/>
                <w:sz w:val="24"/>
                <w:szCs w:val="24"/>
              </w:rPr>
            </w:pPr>
            <w:r>
              <w:rPr>
                <w:rFonts w:hint="eastAsia" w:ascii="FangSong_GB2312" w:hAnsi="宋体" w:eastAsia="FangSong_GB2312" w:cs="宋体"/>
                <w:color w:val="000000"/>
                <w:sz w:val="24"/>
                <w:szCs w:val="24"/>
              </w:rPr>
              <w:t xml:space="preserve"> </w:t>
            </w:r>
            <w:r>
              <w:rPr>
                <w:rFonts w:hint="eastAsia" w:ascii="FangSong_GB2312" w:hAnsi="宋体" w:eastAsia="FangSong_GB2312" w:cs="宋体"/>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宋体" w:eastAsia="FangSong_GB2312"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FangSong_GB2312" w:hAnsi="Times New Roman" w:eastAsia="FangSong_GB2312" w:cs="Times New Roman"/>
                <w:kern w:val="0"/>
                <w:sz w:val="24"/>
                <w:szCs w:val="24"/>
              </w:rPr>
            </w:pPr>
            <w:r>
              <w:rPr>
                <w:rFonts w:hint="eastAsia" w:ascii="FangSong_GB2312" w:hAnsi="宋体" w:eastAsia="FangSong_GB2312" w:cs="宋体"/>
                <w:color w:val="000000"/>
                <w:sz w:val="24"/>
                <w:szCs w:val="24"/>
              </w:rPr>
              <w:t>□否</w:t>
            </w:r>
          </w:p>
        </w:tc>
      </w:tr>
    </w:tbl>
    <w:p>
      <w:pPr>
        <w:pStyle w:val="12"/>
        <w:rPr>
          <w:rStyle w:val="9"/>
          <w:rFonts w:hint="default" w:ascii="Times New Roman" w:hAnsi="Times New Roman" w:eastAsia="仿宋_GB2312" w:cs="Times New Roman"/>
          <w:b/>
          <w:bCs/>
          <w:color w:val="auto"/>
          <w:sz w:val="24"/>
          <w:szCs w:val="24"/>
          <w:u w:val="none"/>
        </w:rPr>
      </w:pPr>
    </w:p>
    <w:p>
      <w:pPr>
        <w:keepNext w:val="0"/>
        <w:keepLines w:val="0"/>
        <w:pageBreakBefore w:val="0"/>
        <w:kinsoku/>
        <w:wordWrap/>
        <w:overflowPunct/>
        <w:topLinePunct w:val="0"/>
        <w:bidi w:val="0"/>
        <w:spacing w:line="600" w:lineRule="exact"/>
        <w:ind w:right="0" w:rightChars="0"/>
        <w:jc w:val="both"/>
        <w:rPr>
          <w:rFonts w:hint="eastAsia" w:ascii="黑体" w:hAnsi="黑体" w:eastAsia="黑体" w:cs="黑体"/>
          <w:sz w:val="32"/>
          <w:szCs w:val="32"/>
          <w:lang w:val="en-US" w:eastAsia="zh-CN"/>
        </w:rPr>
      </w:pPr>
    </w:p>
    <w:sectPr>
      <w:pgSz w:w="11906" w:h="16838"/>
      <w:pgMar w:top="2098" w:right="1531" w:bottom="1531" w:left="153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微软雅黑|...">
    <w:altName w:val="黑体"/>
    <w:panose1 w:val="00000000000000000000"/>
    <w:charset w:val="86"/>
    <w:family w:val="swiss"/>
    <w:pitch w:val="default"/>
    <w:sig w:usb0="00000000" w:usb1="00000000" w:usb2="0000001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09A5DA"/>
    <w:multiLevelType w:val="singleLevel"/>
    <w:tmpl w:val="BA09A5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DA4NjhlNmMxZjE2N2Y5NDNhOTg2M2RlY2Q4NWUifQ=="/>
  </w:docVars>
  <w:rsids>
    <w:rsidRoot w:val="00000000"/>
    <w:rsid w:val="008C7414"/>
    <w:rsid w:val="010D5361"/>
    <w:rsid w:val="014B7F77"/>
    <w:rsid w:val="018646FA"/>
    <w:rsid w:val="02F025A1"/>
    <w:rsid w:val="032963BD"/>
    <w:rsid w:val="034D6E0D"/>
    <w:rsid w:val="03677579"/>
    <w:rsid w:val="03D42567"/>
    <w:rsid w:val="047B6EBF"/>
    <w:rsid w:val="04CF4051"/>
    <w:rsid w:val="04ED75C4"/>
    <w:rsid w:val="052027CE"/>
    <w:rsid w:val="055636C7"/>
    <w:rsid w:val="05634A56"/>
    <w:rsid w:val="06B7EDD3"/>
    <w:rsid w:val="076C1A30"/>
    <w:rsid w:val="083943AF"/>
    <w:rsid w:val="08A716C6"/>
    <w:rsid w:val="09265ED9"/>
    <w:rsid w:val="09F7E6FB"/>
    <w:rsid w:val="0AB70A06"/>
    <w:rsid w:val="0AD66408"/>
    <w:rsid w:val="0AE31650"/>
    <w:rsid w:val="0BB45DFB"/>
    <w:rsid w:val="0C9B098C"/>
    <w:rsid w:val="0D4C2025"/>
    <w:rsid w:val="0E3D664C"/>
    <w:rsid w:val="0E9063E0"/>
    <w:rsid w:val="0EDC4E82"/>
    <w:rsid w:val="0FB75ADD"/>
    <w:rsid w:val="0FE75F24"/>
    <w:rsid w:val="102B50A9"/>
    <w:rsid w:val="10AA73F0"/>
    <w:rsid w:val="1155729E"/>
    <w:rsid w:val="11617BEF"/>
    <w:rsid w:val="11805713"/>
    <w:rsid w:val="11BA533C"/>
    <w:rsid w:val="120862FD"/>
    <w:rsid w:val="12117CBF"/>
    <w:rsid w:val="126262F4"/>
    <w:rsid w:val="13C60E32"/>
    <w:rsid w:val="145C30F7"/>
    <w:rsid w:val="1469195D"/>
    <w:rsid w:val="14A95C11"/>
    <w:rsid w:val="14D013EF"/>
    <w:rsid w:val="155A7415"/>
    <w:rsid w:val="157645D8"/>
    <w:rsid w:val="169B2390"/>
    <w:rsid w:val="16B169EA"/>
    <w:rsid w:val="16C86822"/>
    <w:rsid w:val="16D80040"/>
    <w:rsid w:val="16DC407B"/>
    <w:rsid w:val="16FD5E76"/>
    <w:rsid w:val="1717B615"/>
    <w:rsid w:val="171E5B28"/>
    <w:rsid w:val="177475FB"/>
    <w:rsid w:val="17795D6E"/>
    <w:rsid w:val="182574B9"/>
    <w:rsid w:val="183049D6"/>
    <w:rsid w:val="18CE3B2E"/>
    <w:rsid w:val="19512534"/>
    <w:rsid w:val="1A885500"/>
    <w:rsid w:val="1A965BA8"/>
    <w:rsid w:val="1AA164E7"/>
    <w:rsid w:val="1AC83294"/>
    <w:rsid w:val="1B4041F3"/>
    <w:rsid w:val="1BDF3AA8"/>
    <w:rsid w:val="1C0A6C1C"/>
    <w:rsid w:val="1C3455C2"/>
    <w:rsid w:val="1C3A1F70"/>
    <w:rsid w:val="1C5F6ED7"/>
    <w:rsid w:val="1D0E27B1"/>
    <w:rsid w:val="1DD71A40"/>
    <w:rsid w:val="1DFB0E27"/>
    <w:rsid w:val="1E222689"/>
    <w:rsid w:val="1E285DF8"/>
    <w:rsid w:val="1E4D2F75"/>
    <w:rsid w:val="1E5315FA"/>
    <w:rsid w:val="1E7B4137"/>
    <w:rsid w:val="1EA77665"/>
    <w:rsid w:val="1EED50DF"/>
    <w:rsid w:val="1F492ACF"/>
    <w:rsid w:val="1FCC5B32"/>
    <w:rsid w:val="20A60EAA"/>
    <w:rsid w:val="20B3042E"/>
    <w:rsid w:val="20BB328D"/>
    <w:rsid w:val="20D52267"/>
    <w:rsid w:val="218B0B78"/>
    <w:rsid w:val="21EE37BD"/>
    <w:rsid w:val="22325497"/>
    <w:rsid w:val="2283427E"/>
    <w:rsid w:val="22CE4DD9"/>
    <w:rsid w:val="23763365"/>
    <w:rsid w:val="238910E7"/>
    <w:rsid w:val="246758CC"/>
    <w:rsid w:val="24DE451F"/>
    <w:rsid w:val="251A3460"/>
    <w:rsid w:val="25C142A8"/>
    <w:rsid w:val="25DA1531"/>
    <w:rsid w:val="264A1001"/>
    <w:rsid w:val="26BB16C9"/>
    <w:rsid w:val="26DD6079"/>
    <w:rsid w:val="26E217BD"/>
    <w:rsid w:val="26F4B46D"/>
    <w:rsid w:val="272C4BAB"/>
    <w:rsid w:val="27842E35"/>
    <w:rsid w:val="291E0523"/>
    <w:rsid w:val="2938654B"/>
    <w:rsid w:val="29C53355"/>
    <w:rsid w:val="2A63559D"/>
    <w:rsid w:val="2A842608"/>
    <w:rsid w:val="2AF666D8"/>
    <w:rsid w:val="2B171B1A"/>
    <w:rsid w:val="2B184846"/>
    <w:rsid w:val="2B71057C"/>
    <w:rsid w:val="2BD74C13"/>
    <w:rsid w:val="2C23635E"/>
    <w:rsid w:val="2C812F74"/>
    <w:rsid w:val="2D2E088C"/>
    <w:rsid w:val="2D3F1AF1"/>
    <w:rsid w:val="2DAD5A20"/>
    <w:rsid w:val="2DEE4968"/>
    <w:rsid w:val="2EC5023D"/>
    <w:rsid w:val="2F273A6D"/>
    <w:rsid w:val="2F6F2A6A"/>
    <w:rsid w:val="2FD933F6"/>
    <w:rsid w:val="2FFFCABA"/>
    <w:rsid w:val="30B654E5"/>
    <w:rsid w:val="31002AAD"/>
    <w:rsid w:val="315C42DF"/>
    <w:rsid w:val="318016ED"/>
    <w:rsid w:val="32E79930"/>
    <w:rsid w:val="34C14813"/>
    <w:rsid w:val="34DC0A8E"/>
    <w:rsid w:val="35601DD1"/>
    <w:rsid w:val="360E5024"/>
    <w:rsid w:val="3680259B"/>
    <w:rsid w:val="36F6663C"/>
    <w:rsid w:val="370F126C"/>
    <w:rsid w:val="3727795D"/>
    <w:rsid w:val="377E04A5"/>
    <w:rsid w:val="37B79E2E"/>
    <w:rsid w:val="37BD7C51"/>
    <w:rsid w:val="37C713CD"/>
    <w:rsid w:val="37CFF63B"/>
    <w:rsid w:val="38783335"/>
    <w:rsid w:val="387C0DC3"/>
    <w:rsid w:val="38B8491C"/>
    <w:rsid w:val="38BC5693"/>
    <w:rsid w:val="38C36DA3"/>
    <w:rsid w:val="38C74734"/>
    <w:rsid w:val="39736669"/>
    <w:rsid w:val="3A3C0EF2"/>
    <w:rsid w:val="3A6E1036"/>
    <w:rsid w:val="3A986AFB"/>
    <w:rsid w:val="3ADB6274"/>
    <w:rsid w:val="3AE51A27"/>
    <w:rsid w:val="3B5A3495"/>
    <w:rsid w:val="3B64626A"/>
    <w:rsid w:val="3B65308A"/>
    <w:rsid w:val="3BA0584D"/>
    <w:rsid w:val="3BCF0D7F"/>
    <w:rsid w:val="3BFBF309"/>
    <w:rsid w:val="3BFC5193"/>
    <w:rsid w:val="3C1B10A3"/>
    <w:rsid w:val="3CA230E9"/>
    <w:rsid w:val="3D1D2B74"/>
    <w:rsid w:val="3D7B0824"/>
    <w:rsid w:val="3DE6ADB2"/>
    <w:rsid w:val="3E9C4A4D"/>
    <w:rsid w:val="3E9D1D56"/>
    <w:rsid w:val="3ECA780D"/>
    <w:rsid w:val="3EEF075C"/>
    <w:rsid w:val="3EF699EB"/>
    <w:rsid w:val="3EF772C0"/>
    <w:rsid w:val="3F403B27"/>
    <w:rsid w:val="3F433545"/>
    <w:rsid w:val="3F6A6B0C"/>
    <w:rsid w:val="3F761884"/>
    <w:rsid w:val="3F77485D"/>
    <w:rsid w:val="3F836492"/>
    <w:rsid w:val="3FDC5AB7"/>
    <w:rsid w:val="3FF9D8D7"/>
    <w:rsid w:val="3FFE62ED"/>
    <w:rsid w:val="405D0E80"/>
    <w:rsid w:val="406E4ED4"/>
    <w:rsid w:val="4073276F"/>
    <w:rsid w:val="409D52A2"/>
    <w:rsid w:val="40D0553A"/>
    <w:rsid w:val="414D154E"/>
    <w:rsid w:val="41556FBF"/>
    <w:rsid w:val="41FD4D22"/>
    <w:rsid w:val="424C5CAA"/>
    <w:rsid w:val="426C31F2"/>
    <w:rsid w:val="42836EE3"/>
    <w:rsid w:val="428E5F45"/>
    <w:rsid w:val="42925DB2"/>
    <w:rsid w:val="42A11B51"/>
    <w:rsid w:val="42E346A1"/>
    <w:rsid w:val="42E62617"/>
    <w:rsid w:val="430D5439"/>
    <w:rsid w:val="431740B9"/>
    <w:rsid w:val="43560B8E"/>
    <w:rsid w:val="436F38C5"/>
    <w:rsid w:val="43866888"/>
    <w:rsid w:val="43F30F96"/>
    <w:rsid w:val="44517AB3"/>
    <w:rsid w:val="44CE7A89"/>
    <w:rsid w:val="45112FEA"/>
    <w:rsid w:val="456FD0CE"/>
    <w:rsid w:val="45EA6393"/>
    <w:rsid w:val="467709DD"/>
    <w:rsid w:val="46C439F7"/>
    <w:rsid w:val="475D59A1"/>
    <w:rsid w:val="479C44DC"/>
    <w:rsid w:val="47A12554"/>
    <w:rsid w:val="47CB00A7"/>
    <w:rsid w:val="47D11FAE"/>
    <w:rsid w:val="48704079"/>
    <w:rsid w:val="48ED240A"/>
    <w:rsid w:val="4907292A"/>
    <w:rsid w:val="49156DF5"/>
    <w:rsid w:val="49D514D5"/>
    <w:rsid w:val="4A2376F1"/>
    <w:rsid w:val="4B201E97"/>
    <w:rsid w:val="4B54488A"/>
    <w:rsid w:val="4BBB5BF9"/>
    <w:rsid w:val="4BC86515"/>
    <w:rsid w:val="4BDD5BE0"/>
    <w:rsid w:val="4C3D44F8"/>
    <w:rsid w:val="4C7C3F47"/>
    <w:rsid w:val="4C8229F4"/>
    <w:rsid w:val="4CC0208A"/>
    <w:rsid w:val="4D4B1310"/>
    <w:rsid w:val="4D6B0468"/>
    <w:rsid w:val="4DC17C97"/>
    <w:rsid w:val="4DD64313"/>
    <w:rsid w:val="4E7B177A"/>
    <w:rsid w:val="4E8762CA"/>
    <w:rsid w:val="4F460032"/>
    <w:rsid w:val="4FAFF26C"/>
    <w:rsid w:val="4FCB2D2F"/>
    <w:rsid w:val="4FDF127C"/>
    <w:rsid w:val="504B75A0"/>
    <w:rsid w:val="505C2D60"/>
    <w:rsid w:val="505F7EE9"/>
    <w:rsid w:val="50C33C31"/>
    <w:rsid w:val="51220372"/>
    <w:rsid w:val="512322CB"/>
    <w:rsid w:val="51956D25"/>
    <w:rsid w:val="525136F1"/>
    <w:rsid w:val="529C2220"/>
    <w:rsid w:val="52B85FB9"/>
    <w:rsid w:val="53431530"/>
    <w:rsid w:val="53755FED"/>
    <w:rsid w:val="53DE1D30"/>
    <w:rsid w:val="53E27FF9"/>
    <w:rsid w:val="53EBA54A"/>
    <w:rsid w:val="53F046E7"/>
    <w:rsid w:val="53F168FC"/>
    <w:rsid w:val="540A4367"/>
    <w:rsid w:val="544E15E4"/>
    <w:rsid w:val="546B6463"/>
    <w:rsid w:val="546D1E6F"/>
    <w:rsid w:val="550F5041"/>
    <w:rsid w:val="55171FEC"/>
    <w:rsid w:val="55746032"/>
    <w:rsid w:val="558271F7"/>
    <w:rsid w:val="55A1386F"/>
    <w:rsid w:val="55CF1A6B"/>
    <w:rsid w:val="56440D1A"/>
    <w:rsid w:val="56E33139"/>
    <w:rsid w:val="56FCEC51"/>
    <w:rsid w:val="57016C0B"/>
    <w:rsid w:val="574C01D9"/>
    <w:rsid w:val="57567CE0"/>
    <w:rsid w:val="57723339"/>
    <w:rsid w:val="58E270C0"/>
    <w:rsid w:val="59611F42"/>
    <w:rsid w:val="598F2D76"/>
    <w:rsid w:val="59F5109A"/>
    <w:rsid w:val="5A1530F9"/>
    <w:rsid w:val="5A310AD4"/>
    <w:rsid w:val="5A4A3645"/>
    <w:rsid w:val="5AB63498"/>
    <w:rsid w:val="5AFFC473"/>
    <w:rsid w:val="5B27C6E7"/>
    <w:rsid w:val="5BAC35E9"/>
    <w:rsid w:val="5BEC1C38"/>
    <w:rsid w:val="5BEFC8E9"/>
    <w:rsid w:val="5BF76687"/>
    <w:rsid w:val="5C0722FF"/>
    <w:rsid w:val="5C720B49"/>
    <w:rsid w:val="5CCC3817"/>
    <w:rsid w:val="5CD34BA6"/>
    <w:rsid w:val="5CEC2200"/>
    <w:rsid w:val="5D6E48CE"/>
    <w:rsid w:val="5DAFE78C"/>
    <w:rsid w:val="5DB9DDC9"/>
    <w:rsid w:val="5DFB9C16"/>
    <w:rsid w:val="5E04725E"/>
    <w:rsid w:val="5E084D23"/>
    <w:rsid w:val="5E0C4813"/>
    <w:rsid w:val="5E526635"/>
    <w:rsid w:val="5E6A778C"/>
    <w:rsid w:val="5EDF7CE1"/>
    <w:rsid w:val="5F2C6EB1"/>
    <w:rsid w:val="6020772B"/>
    <w:rsid w:val="60D61108"/>
    <w:rsid w:val="60E27AAD"/>
    <w:rsid w:val="60ED7A65"/>
    <w:rsid w:val="61A94E69"/>
    <w:rsid w:val="61C3343B"/>
    <w:rsid w:val="626C4C7D"/>
    <w:rsid w:val="62AE5E99"/>
    <w:rsid w:val="62DE5D92"/>
    <w:rsid w:val="62E42E90"/>
    <w:rsid w:val="62E47B0C"/>
    <w:rsid w:val="62FA76B0"/>
    <w:rsid w:val="635D1772"/>
    <w:rsid w:val="63A92582"/>
    <w:rsid w:val="63B20143"/>
    <w:rsid w:val="64063AB3"/>
    <w:rsid w:val="64850E7B"/>
    <w:rsid w:val="64C0739D"/>
    <w:rsid w:val="64D43BB1"/>
    <w:rsid w:val="64EC16B5"/>
    <w:rsid w:val="65200BA4"/>
    <w:rsid w:val="656F3E84"/>
    <w:rsid w:val="65C23A09"/>
    <w:rsid w:val="65FF4C5D"/>
    <w:rsid w:val="663B6CEA"/>
    <w:rsid w:val="66EF2FD0"/>
    <w:rsid w:val="670C5884"/>
    <w:rsid w:val="673313D7"/>
    <w:rsid w:val="67731554"/>
    <w:rsid w:val="677376B1"/>
    <w:rsid w:val="67797280"/>
    <w:rsid w:val="677B501E"/>
    <w:rsid w:val="67915D89"/>
    <w:rsid w:val="67D37919"/>
    <w:rsid w:val="67EE6D37"/>
    <w:rsid w:val="680D30AB"/>
    <w:rsid w:val="68275505"/>
    <w:rsid w:val="684B294A"/>
    <w:rsid w:val="68504977"/>
    <w:rsid w:val="69BA2A85"/>
    <w:rsid w:val="6A040219"/>
    <w:rsid w:val="6A0B1E23"/>
    <w:rsid w:val="6A0C1B3B"/>
    <w:rsid w:val="6A3B304F"/>
    <w:rsid w:val="6ACF6802"/>
    <w:rsid w:val="6AD83E0D"/>
    <w:rsid w:val="6AFF0AAF"/>
    <w:rsid w:val="6B400563"/>
    <w:rsid w:val="6B4450F3"/>
    <w:rsid w:val="6B6B1E81"/>
    <w:rsid w:val="6B77C168"/>
    <w:rsid w:val="6B7BAFCE"/>
    <w:rsid w:val="6B8859DE"/>
    <w:rsid w:val="6BBE57C8"/>
    <w:rsid w:val="6BFDB8B9"/>
    <w:rsid w:val="6BFF9A6D"/>
    <w:rsid w:val="6CA1544D"/>
    <w:rsid w:val="6D767350"/>
    <w:rsid w:val="6D7C3D1A"/>
    <w:rsid w:val="6D95041C"/>
    <w:rsid w:val="6EB02F99"/>
    <w:rsid w:val="6EBD7464"/>
    <w:rsid w:val="6EFAF49E"/>
    <w:rsid w:val="6EFD968C"/>
    <w:rsid w:val="6F525DFE"/>
    <w:rsid w:val="6F6D07C0"/>
    <w:rsid w:val="6F7B1DFE"/>
    <w:rsid w:val="6F8F58E0"/>
    <w:rsid w:val="6FA728C8"/>
    <w:rsid w:val="6FCF0E7F"/>
    <w:rsid w:val="6FE32D4D"/>
    <w:rsid w:val="6FFD4BE0"/>
    <w:rsid w:val="7025368E"/>
    <w:rsid w:val="703C52F8"/>
    <w:rsid w:val="70A628A5"/>
    <w:rsid w:val="71085AEC"/>
    <w:rsid w:val="71C85CBB"/>
    <w:rsid w:val="72287ABD"/>
    <w:rsid w:val="724A7260"/>
    <w:rsid w:val="72AC3A77"/>
    <w:rsid w:val="72DF7AD3"/>
    <w:rsid w:val="73137A0C"/>
    <w:rsid w:val="7350D33C"/>
    <w:rsid w:val="73C117A4"/>
    <w:rsid w:val="73D46C79"/>
    <w:rsid w:val="73F76486"/>
    <w:rsid w:val="7489393D"/>
    <w:rsid w:val="757A7E5C"/>
    <w:rsid w:val="75A50585"/>
    <w:rsid w:val="75CD6C64"/>
    <w:rsid w:val="75DD538E"/>
    <w:rsid w:val="76150888"/>
    <w:rsid w:val="76C99BFF"/>
    <w:rsid w:val="770B710C"/>
    <w:rsid w:val="773A29C0"/>
    <w:rsid w:val="775FA424"/>
    <w:rsid w:val="77660698"/>
    <w:rsid w:val="77D3F1AC"/>
    <w:rsid w:val="77EC4686"/>
    <w:rsid w:val="77FA79A5"/>
    <w:rsid w:val="78493648"/>
    <w:rsid w:val="78FFE314"/>
    <w:rsid w:val="7936053E"/>
    <w:rsid w:val="79BFF90A"/>
    <w:rsid w:val="7A002F34"/>
    <w:rsid w:val="7A130BBC"/>
    <w:rsid w:val="7A6C017F"/>
    <w:rsid w:val="7AD79F88"/>
    <w:rsid w:val="7B0175AE"/>
    <w:rsid w:val="7B53064F"/>
    <w:rsid w:val="7B807F95"/>
    <w:rsid w:val="7B8178AD"/>
    <w:rsid w:val="7B8320E7"/>
    <w:rsid w:val="7BBEF95E"/>
    <w:rsid w:val="7BF3235D"/>
    <w:rsid w:val="7BFA68A4"/>
    <w:rsid w:val="7C077F70"/>
    <w:rsid w:val="7C703D67"/>
    <w:rsid w:val="7C8B10AE"/>
    <w:rsid w:val="7CEBA1BB"/>
    <w:rsid w:val="7D2F9304"/>
    <w:rsid w:val="7D711B45"/>
    <w:rsid w:val="7DAE371D"/>
    <w:rsid w:val="7DDD4279"/>
    <w:rsid w:val="7DDFA1F3"/>
    <w:rsid w:val="7E5FD483"/>
    <w:rsid w:val="7E689E8E"/>
    <w:rsid w:val="7E7915C8"/>
    <w:rsid w:val="7E7B0CA8"/>
    <w:rsid w:val="7EF7E368"/>
    <w:rsid w:val="7EFA43BD"/>
    <w:rsid w:val="7F09B6FA"/>
    <w:rsid w:val="7F554A19"/>
    <w:rsid w:val="7F75213F"/>
    <w:rsid w:val="7F786E5D"/>
    <w:rsid w:val="7F7F2DFB"/>
    <w:rsid w:val="7F8B0310"/>
    <w:rsid w:val="7F9D53C2"/>
    <w:rsid w:val="7FD91C23"/>
    <w:rsid w:val="7FF47007"/>
    <w:rsid w:val="7FF7D142"/>
    <w:rsid w:val="7FFFE401"/>
    <w:rsid w:val="7FFFF69B"/>
    <w:rsid w:val="8BFB6253"/>
    <w:rsid w:val="8EDDA66C"/>
    <w:rsid w:val="9FEDA8BF"/>
    <w:rsid w:val="AAFDA557"/>
    <w:rsid w:val="ADBFC2CD"/>
    <w:rsid w:val="AFBD3667"/>
    <w:rsid w:val="AFEFE2C1"/>
    <w:rsid w:val="B4F757E0"/>
    <w:rsid w:val="B6FF1F1A"/>
    <w:rsid w:val="B79FAD73"/>
    <w:rsid w:val="B7BF24D8"/>
    <w:rsid w:val="BBF75308"/>
    <w:rsid w:val="BC3E4CF7"/>
    <w:rsid w:val="BEBF7B7E"/>
    <w:rsid w:val="BF2F9640"/>
    <w:rsid w:val="BFF68E4F"/>
    <w:rsid w:val="BFF6D303"/>
    <w:rsid w:val="BFF7227C"/>
    <w:rsid w:val="BFF803E8"/>
    <w:rsid w:val="BFFEDC15"/>
    <w:rsid w:val="C1FF4B80"/>
    <w:rsid w:val="C9EF9005"/>
    <w:rsid w:val="CA7FB7ED"/>
    <w:rsid w:val="CBF70F33"/>
    <w:rsid w:val="CFFE49C9"/>
    <w:rsid w:val="D552DCDB"/>
    <w:rsid w:val="D77FFFB3"/>
    <w:rsid w:val="D7FD0C1B"/>
    <w:rsid w:val="D9FF01CF"/>
    <w:rsid w:val="DBFF02B4"/>
    <w:rsid w:val="DC3F19ED"/>
    <w:rsid w:val="DEBE04CB"/>
    <w:rsid w:val="DF2D29AF"/>
    <w:rsid w:val="DF97CB3E"/>
    <w:rsid w:val="DFF9FBF8"/>
    <w:rsid w:val="DFFF49BC"/>
    <w:rsid w:val="E17FBB77"/>
    <w:rsid w:val="E8B774C9"/>
    <w:rsid w:val="EB96E838"/>
    <w:rsid w:val="EBFD5A4B"/>
    <w:rsid w:val="ECF6C612"/>
    <w:rsid w:val="ED7F052F"/>
    <w:rsid w:val="EDFC8462"/>
    <w:rsid w:val="EDFFEDF9"/>
    <w:rsid w:val="EEFBC160"/>
    <w:rsid w:val="EFFB42A9"/>
    <w:rsid w:val="F53EAAD1"/>
    <w:rsid w:val="F5FF8AE4"/>
    <w:rsid w:val="F66D8C81"/>
    <w:rsid w:val="F6B71092"/>
    <w:rsid w:val="F76FCFB0"/>
    <w:rsid w:val="F79F8377"/>
    <w:rsid w:val="F7BFBAD4"/>
    <w:rsid w:val="F7D7358F"/>
    <w:rsid w:val="F7FF9C2C"/>
    <w:rsid w:val="F94D110B"/>
    <w:rsid w:val="F972953B"/>
    <w:rsid w:val="F9BC1B3C"/>
    <w:rsid w:val="F9DCC2A6"/>
    <w:rsid w:val="FB774A5A"/>
    <w:rsid w:val="FBFDD93E"/>
    <w:rsid w:val="FC7DDB94"/>
    <w:rsid w:val="FD7F5C4E"/>
    <w:rsid w:val="FDFDD514"/>
    <w:rsid w:val="FEBBA969"/>
    <w:rsid w:val="FEF5CABF"/>
    <w:rsid w:val="FEFF5985"/>
    <w:rsid w:val="FF1931F3"/>
    <w:rsid w:val="FFA7CB37"/>
    <w:rsid w:val="FFB628D5"/>
    <w:rsid w:val="FFDE3011"/>
    <w:rsid w:val="FFEE0E2E"/>
    <w:rsid w:val="FFEF1E1D"/>
    <w:rsid w:val="FFFBC8C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spacing w:beforeAutospacing="1" w:afterAutospacing="1"/>
      <w:jc w:val="center"/>
      <w:outlineLvl w:val="0"/>
    </w:pPr>
    <w:rPr>
      <w:rFonts w:ascii="宋体" w:hAnsi="宋体" w:eastAsia="方正小标宋_GBK"/>
      <w:kern w:val="44"/>
      <w:sz w:val="44"/>
      <w:szCs w:val="48"/>
    </w:rPr>
  </w:style>
  <w:style w:type="paragraph" w:styleId="2">
    <w:name w:val="heading 2"/>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1004</Words>
  <Characters>1140</Characters>
  <Lines>1</Lines>
  <Paragraphs>1</Paragraphs>
  <ScaleCrop>false</ScaleCrop>
  <LinksUpToDate>false</LinksUpToDate>
  <CharactersWithSpaces>1250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2022-05-10T17:21:00Z</dcterms:created>
  <dc:creator>Administrator</dc:creator>
  <cp:lastModifiedBy>0352</cp:lastModifiedBy>
  <cp:lastPrinted>2025-07-24T00:36:50Z</cp:lastPrinted>
  <dcterms:modified xsi:type="dcterms:W3CDTF">2025-07-24T00:36:53Z</dcterms:modified>
  <dc:title>福建省科学技术厅转发中国科学技术交流中心关于开展国家重点研发计划“政府间国际科技创新合作”等重点专项2022年度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D5AC02F78D3648D1B09BF6108258ECDD</vt:lpwstr>
  </property>
</Properties>
</file>