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color w:val="000000"/>
          <w:kern w:val="0"/>
          <w:sz w:val="32"/>
          <w:szCs w:val="32"/>
        </w:rPr>
      </w:pPr>
    </w:p>
    <w:p>
      <w:pPr>
        <w:rPr>
          <w:rFonts w:ascii="宋体" w:cs="宋体"/>
          <w:color w:val="000000"/>
          <w:kern w:val="0"/>
          <w:sz w:val="32"/>
          <w:szCs w:val="32"/>
        </w:rPr>
      </w:pPr>
    </w:p>
    <w:p>
      <w:pPr>
        <w:pStyle w:val="5"/>
        <w:rPr>
          <w:rFonts w:ascii="宋体" w:cs="宋体"/>
          <w:sz w:val="32"/>
          <w:szCs w:val="32"/>
        </w:rPr>
      </w:pPr>
    </w:p>
    <w:p>
      <w:pPr>
        <w:jc w:val="right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fldChar w:fldCharType="begin"/>
      </w:r>
      <w:r>
        <w:rPr>
          <w:rFonts w:ascii="仿宋_GB2312" w:hAnsi="仿宋" w:eastAsia="仿宋_GB2312"/>
          <w:color w:val="000000"/>
          <w:sz w:val="32"/>
          <w:szCs w:val="32"/>
        </w:rPr>
        <w:instrText xml:space="preserve"> MERGEFIELD  </w:instrText>
      </w:r>
      <w:r>
        <w:rPr>
          <w:rFonts w:hint="eastAsia" w:ascii="仿宋_GB2312" w:hAnsi="仿宋" w:eastAsia="仿宋_GB2312"/>
          <w:color w:val="000000"/>
          <w:sz w:val="32"/>
          <w:szCs w:val="32"/>
        </w:rPr>
        <w:instrText xml:space="preserve">发文编号</w:instrText>
      </w:r>
      <w:r>
        <w:rPr>
          <w:rFonts w:ascii="仿宋_GB2312" w:hAnsi="仿宋" w:eastAsia="仿宋_GB2312"/>
          <w:color w:val="000000"/>
          <w:sz w:val="32"/>
          <w:szCs w:val="32"/>
        </w:rPr>
        <w:instrText xml:space="preserve"> </w:instrText>
      </w:r>
      <w:r>
        <w:rPr>
          <w:rFonts w:ascii="仿宋_GB2312" w:hAnsi="仿宋" w:eastAsia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" w:eastAsia="仿宋_GB2312"/>
          <w:color w:val="000000"/>
          <w:sz w:val="32"/>
          <w:szCs w:val="32"/>
        </w:rPr>
        <w:t>闽科专函〔</w:t>
      </w:r>
      <w:r>
        <w:rPr>
          <w:rFonts w:ascii="仿宋_GB2312" w:hAnsi="仿宋" w:eastAsia="仿宋_GB2312"/>
          <w:color w:val="000000"/>
          <w:sz w:val="32"/>
          <w:szCs w:val="32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ascii="仿宋_GB2312" w:hAnsi="仿宋" w:eastAsia="仿宋_GB2312"/>
          <w:color w:val="000000"/>
          <w:sz w:val="32"/>
          <w:szCs w:val="32"/>
        </w:rPr>
        <w:t>64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</w:t>
      </w:r>
      <w:r>
        <w:rPr>
          <w:rFonts w:ascii="仿宋_GB2312" w:hAnsi="仿宋" w:eastAsia="仿宋_GB2312"/>
          <w:color w:val="000000"/>
          <w:sz w:val="32"/>
          <w:szCs w:val="32"/>
        </w:rPr>
        <w:fldChar w:fldCharType="end"/>
      </w:r>
    </w:p>
    <w:p>
      <w:pPr>
        <w:rPr>
          <w:color w:val="000000"/>
        </w:rPr>
      </w:pPr>
    </w:p>
    <w:p>
      <w:pPr>
        <w:spacing w:line="240" w:lineRule="atLeas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福建省科学技术厅关于公布</w:t>
      </w:r>
      <w:r>
        <w:rPr>
          <w:rFonts w:ascii="方正小标宋简体" w:hAnsi="仿宋" w:eastAsia="方正小标宋简体"/>
          <w:color w:val="000000"/>
          <w:kern w:val="0"/>
          <w:sz w:val="44"/>
          <w:szCs w:val="44"/>
        </w:rPr>
        <w:t>2023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年福建省科学实验展演汇演活动获奖名单的通知</w:t>
      </w:r>
    </w:p>
    <w:p>
      <w:pP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</w:p>
    <w:p>
      <w:pP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各有关单位：</w:t>
      </w:r>
    </w:p>
    <w:p>
      <w:pPr>
        <w:ind w:firstLine="640" w:firstLineChars="200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>为</w:t>
      </w:r>
      <w:bookmarkStart w:id="0" w:name="_GoBack"/>
      <w:bookmarkEnd w:id="0"/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全面贯彻落实党的二十大精神，深入实施创新驱动发展战略，弘扬科学精神、普及科学知识，大力培育创新文化，营造创新氛围，福建省科学技术厅举办了</w:t>
      </w: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2023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年福建省科学实验展演汇演活动。根据活动规则，本次活动共评选出一等奖</w:t>
      </w: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组，二等奖</w:t>
      </w: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组，三等奖</w:t>
      </w: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组，优秀奖</w:t>
      </w: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组以及</w:t>
      </w: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家预赛组织单位获得优秀组织奖。现予以公布。</w:t>
      </w:r>
    </w:p>
    <w:p>
      <w:pPr>
        <w:ind w:firstLine="640" w:firstLineChars="200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年福建省科学实验展演汇演活动获奖名单</w:t>
      </w:r>
    </w:p>
    <w:p>
      <w:pPr>
        <w:ind w:firstLine="720" w:firstLineChars="225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 xml:space="preserve">     </w:t>
      </w:r>
    </w:p>
    <w:p>
      <w:pPr>
        <w:pStyle w:val="2"/>
        <w:ind w:left="1470" w:right="1470"/>
      </w:pPr>
    </w:p>
    <w:p>
      <w:pPr>
        <w:ind w:firstLine="4499" w:firstLineChars="1406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福建省科学技术厅</w:t>
      </w:r>
    </w:p>
    <w:p>
      <w:pPr>
        <w:ind w:firstLine="4640" w:firstLineChars="1450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2023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t>24</w:t>
      </w: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日</w:t>
      </w:r>
    </w:p>
    <w:p>
      <w:pPr>
        <w:ind w:firstLine="640" w:firstLineChars="200"/>
        <w:rPr>
          <w:rFonts w:ascii="仿宋_GB2312" w:hAnsi="仿宋" w:eastAsia="仿宋_GB2312" w:cs="Arial"/>
          <w:color w:val="000000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_GB2312" w:hAnsi="仿宋" w:eastAsia="仿宋_GB2312" w:cs="Arial"/>
          <w:color w:val="000000"/>
          <w:sz w:val="32"/>
          <w:szCs w:val="32"/>
          <w:shd w:val="clear" w:color="auto" w:fill="FFFFFF"/>
        </w:rPr>
        <w:t>（此件主动公开）</w:t>
      </w:r>
    </w:p>
    <w:p>
      <w:pPr>
        <w:adjustRightInd w:val="0"/>
        <w:snapToGrid w:val="0"/>
        <w:spacing w:afterLines="25" w:line="240" w:lineRule="atLeas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pStyle w:val="2"/>
        <w:ind w:left="1470" w:right="1470"/>
      </w:pPr>
    </w:p>
    <w:p>
      <w:pPr>
        <w:adjustRightInd w:val="0"/>
        <w:snapToGrid w:val="0"/>
        <w:spacing w:afterLines="25" w:line="24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年福建省科学实验展演汇演活动</w:t>
      </w:r>
    </w:p>
    <w:p>
      <w:pPr>
        <w:adjustRightInd w:val="0"/>
        <w:snapToGrid w:val="0"/>
        <w:spacing w:afterLines="25" w:line="240" w:lineRule="atLeast"/>
        <w:jc w:val="center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获奖名单</w:t>
      </w:r>
    </w:p>
    <w:p>
      <w:pPr>
        <w:pStyle w:val="5"/>
        <w:rPr>
          <w:sz w:val="24"/>
          <w:szCs w:val="24"/>
        </w:rPr>
      </w:pPr>
    </w:p>
    <w:tbl>
      <w:tblPr>
        <w:tblStyle w:val="8"/>
        <w:tblW w:w="99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9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参赛代表队及团队队员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一等奖（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作品名称：平衡大挑战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队：福建省科技馆保持平衡代表队</w:t>
            </w:r>
          </w:p>
          <w:p>
            <w:pPr>
              <w:pStyle w:val="2"/>
              <w:spacing w:after="0" w:line="400" w:lineRule="exact"/>
              <w:ind w:left="0" w:leftChars="0" w:right="147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团队成员：杨传青、林秋鸿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9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spacing w:after="0" w:line="400" w:lineRule="exact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二等奖（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8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作品名称：熠熠生辉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队：福建省科技馆熠熠生辉代表队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团队成员：缪炜烜、刘宬琰、黄天志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8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作品名称：无形之力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队：莆田市科技馆奇思妙想队</w:t>
            </w:r>
          </w:p>
          <w:p>
            <w:pPr>
              <w:pStyle w:val="2"/>
              <w:spacing w:line="400" w:lineRule="exact"/>
              <w:ind w:left="0" w:leftChars="0" w:right="147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团队成员：张丹丹、张俊敏、佘丽娟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9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spacing w:after="0" w:line="400" w:lineRule="exact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三等奖（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8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作品名称：细胞生理与死亡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队：福建医科大学附属第一医院代表队</w:t>
            </w:r>
          </w:p>
          <w:p>
            <w:pPr>
              <w:pStyle w:val="2"/>
              <w:spacing w:after="0" w:line="400" w:lineRule="exact"/>
              <w:ind w:left="0" w:leftChars="0" w:right="0" w:right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许艳芳、马华彬、王锃、黄菲、蓝瑞隆、刘丹清、陈俊英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8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作品名称：遇水开花话亲疏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队：厦门华厦学院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科普代表队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团队成员：金靖雯、吴玉琪、况慧、郑伟林、许圣鑫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8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作品名称：秸秆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聚合氯化铝复合材料的制备及其在水处理中的应用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队：福建技术师范学院水处理材料研发团队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团队成员：李世迁、熊远鹏、潘翠红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8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作品名称：尺子戏法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队：福建师范大学科教小队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团队成员：薛雨欣、王涵余、李卓然、黄胤捷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8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作品名称：粉尘爆炸演示实验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感知粉尘爆炸的威力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队：福建船政交通职业学院代表队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团队成员：陈惠敏、王超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8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作品名称：魔法变色剂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队：中国科学院福建物质结构研究所成双成队代表队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团队成员：付喜凤、朱雨婷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spacing w:after="0" w:line="400" w:lineRule="exact"/>
              <w:ind w:left="0" w:leftChars="0" w:right="0" w:right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优秀奖（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作品名称：森林消防风力灭火机的灭火原理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队：福建森林消防代表队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团队成员：陈寒军、王志文、王鹏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作品名称：会呼吸的叶子：微观世界的生命奇迹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队：闽江师范高等专科学校“思源”生物科普队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团队成员：卓文豪、辛相霏、石希望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作品名称：商业摄影应用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沙姆定律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队：泉州华光职业学院摄影团队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团队成员：曹博、张小喻、林泽华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作品名称：马口鱼体内外结构与功能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队：福建省淡水水产研究所代表队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团队成员：陈宇舒、廖梦香、张晶晶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作品名称：垂直接触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分离式和水平滑动式摩擦纳米发电机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队：仰恩大学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TENG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团队成员：李磊、温新竹、朱丽霞、朱霆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19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作品名称：浅墨奇彩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变色彩虹与隐形墨水的神奇变化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队：宁德师范学院医学院碟中谍之浅墨奇彩代表队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团队成员：殷婷婷、林俊熹、檀品品、陈艳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优秀组织奖（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中国科学院福建物质结构研究所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福建船政交通职业学院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福建省科技馆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（排名不分先后）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068" w:type="dxa"/>
          </w:tcPr>
          <w:p>
            <w:pPr>
              <w:pStyle w:val="2"/>
              <w:ind w:left="1470" w:right="1470"/>
            </w:pPr>
          </w:p>
        </w:tc>
        <w:tc>
          <w:tcPr>
            <w:tcW w:w="89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51"/>
    <w:rsid w:val="000770C2"/>
    <w:rsid w:val="0009115B"/>
    <w:rsid w:val="000B03B5"/>
    <w:rsid w:val="000E35F8"/>
    <w:rsid w:val="001047C8"/>
    <w:rsid w:val="00140E79"/>
    <w:rsid w:val="00163351"/>
    <w:rsid w:val="001E2412"/>
    <w:rsid w:val="00244F59"/>
    <w:rsid w:val="00255CD3"/>
    <w:rsid w:val="003428FA"/>
    <w:rsid w:val="00362244"/>
    <w:rsid w:val="0041385B"/>
    <w:rsid w:val="00482E00"/>
    <w:rsid w:val="00491CEC"/>
    <w:rsid w:val="00496741"/>
    <w:rsid w:val="004A49E7"/>
    <w:rsid w:val="004E4548"/>
    <w:rsid w:val="0050275E"/>
    <w:rsid w:val="00506D82"/>
    <w:rsid w:val="005312F6"/>
    <w:rsid w:val="005333D3"/>
    <w:rsid w:val="00552EF3"/>
    <w:rsid w:val="00582067"/>
    <w:rsid w:val="005840A0"/>
    <w:rsid w:val="0059722D"/>
    <w:rsid w:val="00682AEF"/>
    <w:rsid w:val="00685DCA"/>
    <w:rsid w:val="006D228D"/>
    <w:rsid w:val="006D4434"/>
    <w:rsid w:val="0072105C"/>
    <w:rsid w:val="00764C42"/>
    <w:rsid w:val="00837FCC"/>
    <w:rsid w:val="00907220"/>
    <w:rsid w:val="009457CF"/>
    <w:rsid w:val="00962A36"/>
    <w:rsid w:val="00A003F3"/>
    <w:rsid w:val="00A3404A"/>
    <w:rsid w:val="00A8400C"/>
    <w:rsid w:val="00BC0107"/>
    <w:rsid w:val="00C85990"/>
    <w:rsid w:val="00CA7942"/>
    <w:rsid w:val="00CC1C98"/>
    <w:rsid w:val="00D110D8"/>
    <w:rsid w:val="00D25801"/>
    <w:rsid w:val="00D420B3"/>
    <w:rsid w:val="00D557CB"/>
    <w:rsid w:val="00D7260F"/>
    <w:rsid w:val="00D93283"/>
    <w:rsid w:val="00DB3F92"/>
    <w:rsid w:val="00E2370D"/>
    <w:rsid w:val="00E756AF"/>
    <w:rsid w:val="00E83EEF"/>
    <w:rsid w:val="00F072C0"/>
    <w:rsid w:val="00F157A0"/>
    <w:rsid w:val="00F557C5"/>
    <w:rsid w:val="00FA320A"/>
    <w:rsid w:val="00FF7C67"/>
    <w:rsid w:val="0D8679AB"/>
    <w:rsid w:val="0E031D5B"/>
    <w:rsid w:val="11A70B89"/>
    <w:rsid w:val="16324937"/>
    <w:rsid w:val="19302C88"/>
    <w:rsid w:val="1CBE3274"/>
    <w:rsid w:val="23DE7D37"/>
    <w:rsid w:val="2BED3C61"/>
    <w:rsid w:val="31664D8A"/>
    <w:rsid w:val="32985EE3"/>
    <w:rsid w:val="4BC41B72"/>
    <w:rsid w:val="4D1113F3"/>
    <w:rsid w:val="51715EC1"/>
    <w:rsid w:val="5D677642"/>
    <w:rsid w:val="5DBC2ECA"/>
    <w:rsid w:val="5EAC64CF"/>
    <w:rsid w:val="5FBC6860"/>
    <w:rsid w:val="64F24B7B"/>
    <w:rsid w:val="68392A72"/>
    <w:rsid w:val="791803B0"/>
    <w:rsid w:val="7C34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sz w:val="32"/>
      <w:szCs w:val="32"/>
    </w:rPr>
  </w:style>
  <w:style w:type="paragraph" w:styleId="4">
    <w:name w:val="heading 4"/>
    <w:basedOn w:val="1"/>
    <w:next w:val="1"/>
    <w:link w:val="13"/>
    <w:qFormat/>
    <w:uiPriority w:val="99"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</w:rPr>
  </w:style>
  <w:style w:type="paragraph" w:styleId="5">
    <w:name w:val="Balloon Text"/>
    <w:basedOn w:val="1"/>
    <w:next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Heading 1 Char"/>
    <w:basedOn w:val="10"/>
    <w:link w:val="3"/>
    <w:qFormat/>
    <w:locked/>
    <w:uiPriority w:val="99"/>
    <w:rPr>
      <w:rFonts w:eastAsia="黑体" w:cs="Times New Roman"/>
      <w:kern w:val="2"/>
      <w:sz w:val="32"/>
    </w:rPr>
  </w:style>
  <w:style w:type="character" w:customStyle="1" w:styleId="13">
    <w:name w:val="Heading 4 Char"/>
    <w:basedOn w:val="10"/>
    <w:link w:val="4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4">
    <w:name w:val="Balloon Text Char"/>
    <w:basedOn w:val="10"/>
    <w:link w:val="5"/>
    <w:semiHidden/>
    <w:qFormat/>
    <w:locked/>
    <w:uiPriority w:val="99"/>
    <w:rPr>
      <w:rFonts w:cs="Times New Roman"/>
      <w:sz w:val="2"/>
    </w:rPr>
  </w:style>
  <w:style w:type="character" w:customStyle="1" w:styleId="15">
    <w:name w:val="Footer Char"/>
    <w:basedOn w:val="10"/>
    <w:link w:val="6"/>
    <w:qFormat/>
    <w:locked/>
    <w:uiPriority w:val="99"/>
    <w:rPr>
      <w:rFonts w:cs="Times New Roman"/>
      <w:kern w:val="2"/>
      <w:sz w:val="18"/>
    </w:rPr>
  </w:style>
  <w:style w:type="character" w:customStyle="1" w:styleId="16">
    <w:name w:val="Header Char"/>
    <w:basedOn w:val="10"/>
    <w:link w:val="7"/>
    <w:qFormat/>
    <w:locked/>
    <w:uiPriority w:val="99"/>
    <w:rPr>
      <w:rFonts w:cs="Times New Roman"/>
      <w:kern w:val="2"/>
      <w:sz w:val="18"/>
    </w:rPr>
  </w:style>
  <w:style w:type="paragraph" w:customStyle="1" w:styleId="17">
    <w:name w:val="附件标题"/>
    <w:basedOn w:val="4"/>
    <w:next w:val="1"/>
    <w:qFormat/>
    <w:uiPriority w:val="99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199</Words>
  <Characters>1139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2023-10-25T08:42:00Z</dcterms:created>
  <dc:creator>Administrator</dc:creator>
  <cp:lastModifiedBy>tiago</cp:lastModifiedBy>
  <cp:lastPrinted>2023-10-17T08:01:00Z</cp:lastPrinted>
  <dcterms:modified xsi:type="dcterms:W3CDTF">2023-10-30T02:15:45Z</dcterms:modified>
  <dc:title>闽科专函〔2023〕64号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8B6AE180D0B647489F5BDAFCE9857ABA_13</vt:lpwstr>
  </property>
</Properties>
</file>