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exact"/>
        <w:ind w:right="800"/>
        <w:rPr>
          <w:rFonts w:hint="eastAsia" w:ascii="黑体" w:eastAsia="黑体"/>
          <w:b/>
          <w:szCs w:val="32"/>
        </w:rPr>
      </w:pPr>
    </w:p>
    <w:p>
      <w:pPr>
        <w:snapToGrid w:val="0"/>
        <w:spacing w:line="600" w:lineRule="exact"/>
        <w:ind w:right="160"/>
        <w:jc w:val="right"/>
        <w:rPr>
          <w:rFonts w:hint="eastAsia" w:ascii="黑体" w:eastAsia="黑体"/>
          <w:b/>
          <w:szCs w:val="32"/>
        </w:rPr>
      </w:pPr>
      <w:r>
        <w:rPr>
          <w:rFonts w:hint="eastAsia" w:ascii="黑体" w:eastAsia="黑体"/>
          <w:b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101600</wp:posOffset>
                </wp:positionH>
                <wp:positionV relativeFrom="page">
                  <wp:posOffset>2067560</wp:posOffset>
                </wp:positionV>
                <wp:extent cx="5588000" cy="1102995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8000" cy="1102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jc w:val="distribute"/>
                              <w:rPr>
                                <w:rFonts w:hint="eastAsia"/>
                                <w:b/>
                                <w:spacing w:val="12"/>
                                <w:w w:val="66"/>
                                <w:kern w:val="15"/>
                                <w:sz w:val="108"/>
                                <w:szCs w:val="108"/>
                              </w:rPr>
                            </w:pPr>
                            <w:bookmarkStart w:id="2" w:name="RedHead"/>
                            <w:r>
                              <w:rPr>
                                <w:rFonts w:hint="eastAsia" w:ascii="方正小标宋简体" w:hAnsi="Batang" w:eastAsia="方正小标宋简体" w:cs="Arial"/>
                                <w:b/>
                                <w:bCs/>
                                <w:color w:val="FF0000"/>
                                <w:spacing w:val="12"/>
                                <w:w w:val="66"/>
                                <w:kern w:val="15"/>
                                <w:sz w:val="108"/>
                                <w:szCs w:val="108"/>
                              </w:rPr>
                              <w:t xml:space="preserve">福建省科学技术厅文件         </w:t>
                            </w:r>
                            <w:bookmarkEnd w:id="2"/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pt;margin-top:162.8pt;height:86.85pt;width:440pt;mso-position-vertical-relative:page;z-index:251662336;mso-width-relative:page;mso-height-relative:page;" filled="f" stroked="f" coordsize="21600,21600" o:gfxdata="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yTt5gNkAAAAKAQAADwAAAAAAAAABACAAAAAiAAAAZHJzL2Rvd25yZXYueG1sUEsB&#10;AhQAFAAAAAgAh07iQHSwkgm7AQAAcwMAAA4AAAAAAAAAAQAgAAAAKAEAAGRycy9lMm9Eb2MueG1s&#10;UEsFBgAAAAAGAAYAWQEAAFU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napToGrid w:val="0"/>
                        <w:jc w:val="distribute"/>
                        <w:rPr>
                          <w:rFonts w:hint="eastAsia"/>
                          <w:b/>
                          <w:spacing w:val="12"/>
                          <w:w w:val="66"/>
                          <w:kern w:val="15"/>
                          <w:sz w:val="108"/>
                          <w:szCs w:val="108"/>
                        </w:rPr>
                      </w:pPr>
                      <w:bookmarkStart w:id="2" w:name="RedHead"/>
                      <w:r>
                        <w:rPr>
                          <w:rFonts w:hint="eastAsia" w:ascii="方正小标宋简体" w:hAnsi="Batang" w:eastAsia="方正小标宋简体" w:cs="Arial"/>
                          <w:b/>
                          <w:bCs/>
                          <w:color w:val="FF0000"/>
                          <w:spacing w:val="12"/>
                          <w:w w:val="66"/>
                          <w:kern w:val="15"/>
                          <w:sz w:val="108"/>
                          <w:szCs w:val="108"/>
                        </w:rPr>
                        <w:t xml:space="preserve">福建省科学技术厅文件         </w:t>
                      </w:r>
                      <w:bookmarkEnd w:id="2"/>
                    </w:p>
                  </w:txbxContent>
                </v:textbox>
              </v:shape>
            </w:pict>
          </mc:Fallback>
        </mc:AlternateContent>
      </w:r>
    </w:p>
    <w:p>
      <w:pPr>
        <w:snapToGrid w:val="0"/>
        <w:spacing w:line="600" w:lineRule="exact"/>
        <w:ind w:right="160"/>
        <w:jc w:val="right"/>
        <w:rPr>
          <w:rFonts w:hint="eastAsia" w:ascii="黑体" w:eastAsia="黑体"/>
          <w:b/>
          <w:szCs w:val="32"/>
        </w:rPr>
      </w:pPr>
    </w:p>
    <w:p>
      <w:pPr>
        <w:snapToGrid w:val="0"/>
        <w:spacing w:line="600" w:lineRule="exact"/>
        <w:ind w:right="160"/>
        <w:jc w:val="right"/>
        <w:rPr>
          <w:rFonts w:hint="eastAsia" w:ascii="黑体" w:eastAsia="黑体"/>
          <w:b/>
          <w:szCs w:val="32"/>
        </w:rPr>
      </w:pPr>
    </w:p>
    <w:p>
      <w:pPr>
        <w:snapToGrid w:val="0"/>
        <w:spacing w:line="600" w:lineRule="exact"/>
        <w:ind w:right="160"/>
        <w:jc w:val="right"/>
        <w:rPr>
          <w:rFonts w:hint="eastAsia" w:ascii="黑体" w:eastAsia="黑体"/>
          <w:b/>
          <w:szCs w:val="32"/>
        </w:rPr>
      </w:pPr>
    </w:p>
    <w:p>
      <w:pPr>
        <w:snapToGrid w:val="0"/>
        <w:spacing w:line="600" w:lineRule="exact"/>
        <w:ind w:right="160"/>
        <w:jc w:val="right"/>
        <w:rPr>
          <w:rFonts w:hint="eastAsia" w:ascii="黑体" w:eastAsia="黑体"/>
          <w:b/>
          <w:szCs w:val="32"/>
        </w:rPr>
      </w:pPr>
    </w:p>
    <w:p>
      <w:pPr>
        <w:snapToGrid w:val="0"/>
        <w:spacing w:line="600" w:lineRule="exact"/>
        <w:ind w:right="160"/>
        <w:jc w:val="right"/>
        <w:rPr>
          <w:rFonts w:hint="eastAsia" w:ascii="黑体" w:eastAsia="黑体"/>
          <w:b/>
          <w:szCs w:val="32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1524000</wp:posOffset>
                </wp:positionH>
                <wp:positionV relativeFrom="paragraph">
                  <wp:posOffset>314325</wp:posOffset>
                </wp:positionV>
                <wp:extent cx="2235200" cy="382270"/>
                <wp:effectExtent l="0" t="0" r="0" b="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5200" cy="382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ind w:firstLine="320" w:firstLineChars="100"/>
                            </w:pPr>
                            <w:bookmarkStart w:id="3" w:name="REPE_dispatchnumber"/>
                            <w:r>
                              <w:rPr>
                                <w:rFonts w:hint="default" w:ascii="仿宋_GB2312" w:hAnsi="宋体"/>
                                <w:bCs/>
                                <w:lang w:val="en" w:eastAsia="zh-CN"/>
                              </w:rPr>
                              <w:t>闽科资〔2021〕18号</w:t>
                            </w:r>
                            <w:bookmarkEnd w:id="3"/>
                          </w:p>
                        </w:txbxContent>
                      </wps:txbx>
                      <wps:bodyPr lIns="0" tIns="45720" rIns="0" bIns="4572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0pt;margin-top:24.75pt;height:30.1pt;width:176pt;z-index:251661312;mso-width-relative:page;mso-height-relative:page;" filled="f" stroked="f" coordsize="21600,21600" o:gfxdata="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HnJuxnaAAAACgEAAA8AAAAAAAAAAQAgAAAAIgAAAGRycy9kb3ducmV2&#10;LnhtbFBLAQIUABQAAAAIAIdO4kBA62bKwQEAAHoDAAAOAAAAAAAAAAEAIAAAACkBAABkcnMvZTJv&#10;RG9jLnhtbFBLBQYAAAAABgAGAFkBAABcBQAAAAA=&#10;">
                <v:fill on="f" focussize="0,0"/>
                <v:stroke on="f"/>
                <v:imagedata o:title=""/>
                <o:lock v:ext="edit" aspectratio="f"/>
                <v:textbox inset="0mm,1.27mm,0mm,1.27mm">
                  <w:txbxContent>
                    <w:p>
                      <w:pPr>
                        <w:ind w:firstLine="320" w:firstLineChars="100"/>
                      </w:pPr>
                      <w:bookmarkStart w:id="3" w:name="REPE_dispatchnumber"/>
                      <w:r>
                        <w:rPr>
                          <w:rFonts w:hint="default" w:ascii="仿宋_GB2312" w:hAnsi="宋体"/>
                          <w:bCs/>
                          <w:lang w:val="en" w:eastAsia="zh-CN"/>
                        </w:rPr>
                        <w:t>闽科资〔2021〕18号</w:t>
                      </w:r>
                      <w:bookmarkEnd w:id="3"/>
                    </w:p>
                  </w:txbxContent>
                </v:textbox>
              </v:shape>
            </w:pict>
          </mc:Fallback>
        </mc:AlternateContent>
      </w:r>
    </w:p>
    <w:p>
      <w:pPr>
        <w:snapToGrid w:val="0"/>
        <w:spacing w:line="600" w:lineRule="exact"/>
        <w:ind w:right="160"/>
        <w:jc w:val="right"/>
        <w:rPr>
          <w:rFonts w:hint="eastAsia" w:ascii="黑体" w:eastAsia="黑体"/>
          <w:b/>
          <w:szCs w:val="32"/>
          <w:lang w:eastAsia="zh-CN"/>
        </w:rPr>
      </w:pPr>
    </w:p>
    <w:p>
      <w:pPr>
        <w:snapToGrid w:val="0"/>
        <w:spacing w:line="600" w:lineRule="exact"/>
        <w:ind w:right="160"/>
        <w:jc w:val="right"/>
        <w:rPr>
          <w:rFonts w:hint="eastAsia" w:ascii="黑体" w:eastAsia="黑体"/>
          <w:b/>
          <w:szCs w:val="32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287655</wp:posOffset>
                </wp:positionV>
                <wp:extent cx="5600700" cy="0"/>
                <wp:effectExtent l="0" t="15875" r="0" b="22225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solidFill>
                          <a:srgbClr val="FF0000"/>
                        </a:solidFill>
                        <a:ln w="3175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22.65pt;height:0pt;width:441pt;z-index:251660288;mso-width-relative:page;mso-height-relative:page;" fillcolor="#FF0000" filled="t" stroked="t" coordsize="21600,21600" o:gfxdata="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Y7u6wdMAAAAGAQAADwAAAAAAAAABACAAAAAiAAAAZHJzL2Rvd25yZXYueG1s&#10;UEsBAhQAFAAAAAgAh07iQMyzRQn9AQAAGQQAAA4AAAAAAAAAAQAgAAAAIgEAAGRycy9lMm9Eb2Mu&#10;eG1sUEsFBgAAAAAGAAYAWQEAAJEFAAAAAA==&#10;">
                <v:fill on="t" focussize="0,0"/>
                <v:stroke weight="2.5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napToGrid w:val="0"/>
        <w:spacing w:line="600" w:lineRule="exact"/>
        <w:ind w:right="160"/>
        <w:jc w:val="right"/>
        <w:rPr>
          <w:rFonts w:hint="eastAsia" w:ascii="黑体" w:eastAsia="黑体"/>
          <w:b/>
          <w:szCs w:val="32"/>
        </w:rPr>
      </w:pPr>
    </w:p>
    <w:p>
      <w:pPr>
        <w:snapToGrid w:val="0"/>
        <w:spacing w:line="600" w:lineRule="exact"/>
        <w:ind w:right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</w:pPr>
      <w:bookmarkStart w:id="0" w:name="dispatchname"/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福建省科学技术厅关于组织申报2021年度</w:t>
      </w:r>
    </w:p>
    <w:p>
      <w:pPr>
        <w:snapToGrid w:val="0"/>
        <w:spacing w:line="600" w:lineRule="exact"/>
        <w:ind w:right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闽台港澳科技合作基地项目的通知</w:t>
      </w:r>
      <w:bookmarkEnd w:id="0"/>
    </w:p>
    <w:p>
      <w:pPr>
        <w:spacing w:line="600" w:lineRule="exact"/>
        <w:rPr>
          <w:rFonts w:hint="eastAsia" w:ascii="仿宋_GB2312" w:hAnsi="Dotum"/>
          <w:bCs/>
          <w:lang w:eastAsia="zh-CN"/>
        </w:rPr>
      </w:pPr>
      <w:bookmarkStart w:id="1" w:name="maindelivery"/>
    </w:p>
    <w:p>
      <w:pPr>
        <w:spacing w:line="600" w:lineRule="exact"/>
        <w:rPr>
          <w:rFonts w:hint="eastAsia" w:ascii="仿宋_GB2312" w:hAnsi="Dotum"/>
          <w:sz w:val="18"/>
          <w:szCs w:val="18"/>
        </w:rPr>
      </w:pPr>
      <w:bookmarkStart w:id="4" w:name="_GoBack"/>
      <w:r>
        <w:rPr>
          <w:rFonts w:hint="eastAsia" w:ascii="仿宋_GB2312" w:hAnsi="Dotum"/>
          <w:bCs/>
          <w:lang w:eastAsia="zh-CN"/>
        </w:rPr>
        <w:t>各有关单位</w:t>
      </w:r>
      <w:bookmarkEnd w:id="1"/>
      <w:r>
        <w:rPr>
          <w:rFonts w:hint="eastAsia" w:ascii="仿宋_GB2312" w:hAnsi="Dotum"/>
          <w:bCs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为深入学习贯彻习近平总书记来闽考察重要讲话精神，认真落实省委十届十次、十一次、十二次</w:t>
      </w:r>
      <w:r>
        <w:rPr>
          <w:rFonts w:hint="eastAsia" w:ascii="仿宋_GB2312" w:hAnsi="仿宋_GB2312" w:cs="仿宋_GB2312"/>
          <w:b w:val="0"/>
          <w:bCs w:val="0"/>
          <w:color w:val="000000"/>
          <w:sz w:val="32"/>
          <w:szCs w:val="32"/>
          <w:lang w:val="en-US" w:eastAsia="zh-CN"/>
        </w:rPr>
        <w:t>、十三次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全会部署，加快推动福建省全方位高质量发展超越科技创新行动计划，努力在探索海峡两岸融合发展新路上迈出更大步伐，深度对接粤港澳大湾区发展战略，加强闽台港澳科技合作的载体建设，我厅拟支持建设一批闽台港澳科技合作基地，现发布项目申报指南，请按要求做好项目申报和推荐工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left="0" w:leftChars="0" w:right="0" w:rightChars="0" w:firstLine="640" w:firstLineChars="200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  <w:t>一、重点支持领域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坚持创新在现代化全局中的核心地位，坚持科技创新是第一动力源，围绕打造“</w:t>
      </w:r>
      <w:r>
        <w:rPr>
          <w:rFonts w:hint="default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六四五”产业新体系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，努力建设高水平创新型省份，重点支持我省企事业单位与台港澳地区开展新一代信息技术、新材料、高端装备制造、人工智能、节能环保、新能源、生物与新医药、海洋高新产业、现代服务业、现代特色农业等领域的科技合作与交流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right="0" w:rightChars="0" w:firstLine="640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  <w:t>二、申报条件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1.申请单位须为在闽注册5年以上且具有独立法人资格的高校（明确至内设机构或二级学院）、科研机构和企业。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合作方是台港澳地区具有独立法人资格的相关组织机构。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2.与台港澳地区相关组织机构在联合研发、技术转移、产业化示范和科技交流等方面开展长期合作，并保持密切合作关系。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3.具有对台港澳科技合作与交流的专业工作团队。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4.有稳定的资金持续支持开展对台港澳科技交流合作工作。对于企业申报合作基地的，2020年度投入的科研费用须占主营业务收入2.5%以上。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5.近5年内至少承担2项省级以上科研项目，其中有1项是闽台港澳科技合作计划项目。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 w:bidi="ar"/>
        </w:rPr>
        <w:t>三、申报要求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1.项目牵头申报单位不得有到期未验收的省科技计划项目。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left="0" w:leftChars="0" w:right="0" w:rightChars="0" w:firstLine="640" w:firstLineChars="200"/>
        <w:textAlignment w:val="auto"/>
        <w:outlineLvl w:val="9"/>
        <w:rPr>
          <w:rFonts w:hint="default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2.项目负责人不得有到期未验收的省科技计划项目。项目负责人同期主持的同类型省科技计划项目数原则上不超过1项，在项目结束时年龄原则上不超过60周岁。</w:t>
      </w:r>
      <w:r>
        <w:rPr>
          <w:rFonts w:hint="eastAsia" w:ascii="仿宋_GB2312" w:hAnsi="仿宋_GB2312" w:cs="仿宋_GB2312"/>
          <w:b w:val="0"/>
          <w:bCs w:val="0"/>
          <w:color w:val="000000"/>
          <w:sz w:val="32"/>
          <w:szCs w:val="32"/>
          <w:lang w:val="en-US" w:eastAsia="zh-CN"/>
        </w:rPr>
        <w:t>申报单位为企业的，项目结束时负责人年龄可放宽至65周岁。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3.项目牵头申报单位、项目负责人和课题组成员不得是失信被执行人，不得是列入项目管理资信“黑名单”且取消申报资格处罚时限未到期。项目申报单位及项目负责人应保证所提供申报项目信息的真实性，并对信息虚假导致的后果承担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 xml:space="preserve">    4.项目名称应规范为“*****闽台/港/澳科技合作基地”（选择主要合作地区之一）。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在项目管理系统中提交闽台港澳科技合作基地建设实施方案；独立法人资质证书（高校、科研院所法人证书、企业法人营业执照）复印件；与台港澳有关机构签署的主要合作文件（包括战略合作备忘录或科技合作协议、产学研合作协议、项目合作书、技术引进协议等）；承担的各类科技合作计划任务书复印件；申报单位为企业的应出具2020年度投入科研费用占主营业务收入2.5%以上的证明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项目建设期不超过3年，建设经费自筹，项目立项后，将对承担单位予以授牌。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其他有关证明材料。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spacing w:line="580" w:lineRule="exact"/>
        <w:ind w:left="0" w:leftChars="0" w:right="0" w:rightChars="0" w:firstLine="640" w:firstLineChars="200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  <w:t>支持方式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1.对基地承担单位申报省科技计划对外合作项目的，同等条件下，予以优先支持;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2.对基地承担单位申报国家重点研发计划项目的，同等条件下，予以优先推荐;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3.支持申报创建国家级科技创新平台;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4.协调省级行业主管部门、设区市科技主管部门支持合作基地建设和发展;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5.建设期满，将对基地项目开展建设成效评估，评估合格的基地后续纳入省科技创新平台体系管理。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right="0" w:rightChars="0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  <w:t xml:space="preserve">    五、申报程序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项目申报截止时间为2021年9月30日、推荐截止时间为2021年10月20日。申报单位注册登录福建省科技计划项目管理信息系统（http://xmgl.kjt.fujian.gov.cn )——申报管理——增加项目申请书——选择对应指南代码及项目申请书——填报《福建省科技创新平台建设计划项目申请书》——上传附件（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闽台港澳科技合作基地建设实施方案、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独立法人资格证书、合作协议等）。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推荐单位在“项目推荐流程”办理内部审核，对申请材料的完整性和真实性进行审查核实后在线推荐项目。通过推荐单位审查的项目，由申报单位通过项目管理系统打印纸质《福建省科技创新平台建设计划项目申请书》并逐级签章。推荐单位将项目申请书及相关附件纸质材料一式2份寄送省科技厅对外合作处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pBdr>
          <w:bottom w:val="single" w:color="FFFFFF" w:sz="4" w:space="22"/>
        </w:pBdr>
        <w:kinsoku/>
        <w:wordWrap/>
        <w:overflowPunct/>
        <w:topLinePunct w:val="0"/>
        <w:autoSpaceDE/>
        <w:autoSpaceDN/>
        <w:bidi w:val="0"/>
        <w:adjustRightInd w:val="0"/>
        <w:spacing w:line="580" w:lineRule="exact"/>
        <w:ind w:left="0" w:leftChars="0" w:right="0" w:rightChars="0" w:firstLine="640"/>
        <w:textAlignment w:val="auto"/>
        <w:outlineLvl w:val="9"/>
        <w:rPr>
          <w:rFonts w:hint="eastAsia" w:ascii="黑体" w:hAnsi="黑体" w:eastAsia="黑体" w:cs="宋体"/>
          <w:bCs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color w:val="000000"/>
          <w:kern w:val="0"/>
          <w:sz w:val="32"/>
          <w:szCs w:val="32"/>
          <w:lang w:eastAsia="zh-CN"/>
        </w:rPr>
        <w:t>六</w:t>
      </w:r>
      <w:r>
        <w:rPr>
          <w:rFonts w:hint="eastAsia" w:ascii="黑体" w:hAnsi="黑体" w:eastAsia="黑体" w:cs="宋体"/>
          <w:bCs/>
          <w:color w:val="000000"/>
          <w:kern w:val="0"/>
          <w:sz w:val="32"/>
          <w:szCs w:val="32"/>
        </w:rPr>
        <w:t>、申报代码表</w:t>
      </w:r>
    </w:p>
    <w:tbl>
      <w:tblPr>
        <w:tblStyle w:val="7"/>
        <w:tblpPr w:vertAnchor="text"/>
        <w:tblW w:w="8412" w:type="dxa"/>
        <w:tblInd w:w="-1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72"/>
        <w:gridCol w:w="1518"/>
        <w:gridCol w:w="1896"/>
        <w:gridCol w:w="2200"/>
        <w:gridCol w:w="132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14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业务处室</w:t>
            </w:r>
          </w:p>
        </w:tc>
        <w:tc>
          <w:tcPr>
            <w:tcW w:w="15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计划类别</w:t>
            </w:r>
          </w:p>
        </w:tc>
        <w:tc>
          <w:tcPr>
            <w:tcW w:w="18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项目类型</w:t>
            </w:r>
          </w:p>
        </w:tc>
        <w:tc>
          <w:tcPr>
            <w:tcW w:w="22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优先主题</w:t>
            </w:r>
          </w:p>
        </w:tc>
        <w:tc>
          <w:tcPr>
            <w:tcW w:w="13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代码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2" w:hRule="atLeast"/>
        </w:trPr>
        <w:tc>
          <w:tcPr>
            <w:tcW w:w="1472" w:type="dxa"/>
            <w:vMerge w:val="restart"/>
            <w:tcBorders>
              <w:top w:val="single" w:color="auto" w:sz="0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对外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合作处</w:t>
            </w:r>
          </w:p>
        </w:tc>
        <w:tc>
          <w:tcPr>
            <w:tcW w:w="1518" w:type="dxa"/>
            <w:vMerge w:val="restart"/>
            <w:tcBorders>
              <w:top w:val="single" w:color="auto" w:sz="0" w:space="0"/>
              <w:left w:val="single" w:color="auto" w:sz="0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科技创新平台建设计划</w:t>
            </w:r>
          </w:p>
        </w:tc>
        <w:tc>
          <w:tcPr>
            <w:tcW w:w="1896" w:type="dxa"/>
            <w:vMerge w:val="restart"/>
            <w:tcBorders>
              <w:top w:val="single" w:color="auto" w:sz="0" w:space="0"/>
              <w:left w:val="single" w:color="auto" w:sz="0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科技平台建设</w:t>
            </w:r>
          </w:p>
        </w:tc>
        <w:tc>
          <w:tcPr>
            <w:tcW w:w="2200" w:type="dxa"/>
            <w:vMerge w:val="restart"/>
            <w:tcBorders>
              <w:top w:val="single" w:color="auto" w:sz="0" w:space="0"/>
              <w:left w:val="single" w:color="auto" w:sz="0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闽台港澳科技合作基地</w:t>
            </w:r>
          </w:p>
        </w:tc>
        <w:tc>
          <w:tcPr>
            <w:tcW w:w="1326" w:type="dxa"/>
            <w:tcBorders>
              <w:top w:val="nil"/>
              <w:left w:val="thinThickThinMediumGap" w:color="auto" w:sz="0" w:space="0"/>
              <w:bottom w:val="nil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2021I2301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1472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微软雅黑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518" w:type="dxa"/>
            <w:vMerge w:val="continue"/>
            <w:tcBorders>
              <w:left w:val="single" w:color="auto" w:sz="0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微软雅黑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896" w:type="dxa"/>
            <w:vMerge w:val="continue"/>
            <w:tcBorders>
              <w:left w:val="single" w:color="auto" w:sz="0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微软雅黑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200" w:type="dxa"/>
            <w:vMerge w:val="continue"/>
            <w:tcBorders>
              <w:left w:val="single" w:color="auto" w:sz="0" w:space="0"/>
              <w:bottom w:val="inset" w:color="auto" w:sz="6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微软雅黑" w:cs="仿宋_GB2312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1326" w:type="dxa"/>
            <w:tcBorders>
              <w:top w:val="nil"/>
              <w:left w:val="thinThickThinMediumGap" w:color="auto" w:sz="0" w:space="0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right="0" w:rightChars="0"/>
        <w:textAlignment w:val="auto"/>
        <w:outlineLvl w:val="9"/>
        <w:rPr>
          <w:rFonts w:hint="eastAsia"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宋体" w:eastAsia="黑体"/>
          <w:sz w:val="32"/>
          <w:szCs w:val="32"/>
          <w:lang w:eastAsia="zh-CN"/>
        </w:rPr>
        <w:t>七</w:t>
      </w:r>
      <w:r>
        <w:rPr>
          <w:rFonts w:hint="eastAsia" w:ascii="黑体" w:hAnsi="宋体" w:eastAsia="黑体"/>
          <w:sz w:val="32"/>
          <w:szCs w:val="32"/>
        </w:rPr>
        <w:t>、联系方式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福建省科技厅对外合作处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电  话：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0591-</w:t>
      </w:r>
      <w:r>
        <w:rPr>
          <w:rFonts w:hint="eastAsia" w:ascii="仿宋_GB2312" w:hAnsi="仿宋_GB2312" w:eastAsia="仿宋_GB2312" w:cs="仿宋_GB2312"/>
          <w:sz w:val="32"/>
          <w:szCs w:val="32"/>
        </w:rPr>
        <w:t>87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882587  87866133  </w:t>
      </w:r>
    </w:p>
    <w:p>
      <w:pPr>
        <w:pStyle w:val="2"/>
        <w:ind w:left="0" w:leftChars="0" w:firstLine="0" w:firstLineChars="0"/>
        <w:rPr>
          <w:rFonts w:hint="eastAsia"/>
          <w:lang w:val="en-US"/>
        </w:rPr>
      </w:pPr>
    </w:p>
    <w:p>
      <w:pPr>
        <w:pStyle w:val="6"/>
        <w:shd w:val="clear" w:color="auto" w:fill="FFFFFF"/>
        <w:spacing w:line="360" w:lineRule="auto"/>
        <w:rPr>
          <w:rFonts w:hint="eastAsia" w:ascii="仿宋" w:hAnsi="仿宋" w:eastAsia="仿宋" w:cs="Arial"/>
          <w:color w:val="000000"/>
          <w:sz w:val="32"/>
          <w:szCs w:val="32"/>
        </w:rPr>
      </w:pPr>
      <w:r>
        <w:rPr>
          <w:rFonts w:hint="eastAsia"/>
          <w:lang w:val="en-US" w:eastAsia="zh-CN"/>
        </w:rPr>
        <w:t xml:space="preserve">      </w:t>
      </w:r>
      <w:r>
        <w:rPr>
          <w:rFonts w:hint="eastAsia" w:ascii="仿宋" w:hAnsi="仿宋" w:eastAsia="仿宋" w:cs="Arial"/>
          <w:color w:val="000000"/>
          <w:sz w:val="32"/>
          <w:szCs w:val="32"/>
        </w:rPr>
        <w:t>附件：闽台</w:t>
      </w:r>
      <w:r>
        <w:rPr>
          <w:rFonts w:hint="eastAsia" w:ascii="仿宋" w:hAnsi="仿宋" w:eastAsia="仿宋" w:cs="Arial"/>
          <w:color w:val="000000"/>
          <w:sz w:val="32"/>
          <w:szCs w:val="32"/>
          <w:lang w:eastAsia="zh-CN"/>
        </w:rPr>
        <w:t>港澳</w:t>
      </w:r>
      <w:r>
        <w:rPr>
          <w:rFonts w:hint="eastAsia" w:ascii="仿宋" w:hAnsi="仿宋" w:eastAsia="仿宋" w:cs="Arial"/>
          <w:color w:val="000000"/>
          <w:sz w:val="32"/>
          <w:szCs w:val="32"/>
        </w:rPr>
        <w:t>科技合作基地建设</w:t>
      </w:r>
      <w:r>
        <w:rPr>
          <w:rFonts w:hint="eastAsia" w:ascii="仿宋" w:hAnsi="仿宋" w:eastAsia="仿宋" w:cs="Arial"/>
          <w:color w:val="000000"/>
          <w:sz w:val="32"/>
          <w:szCs w:val="32"/>
          <w:lang w:eastAsia="zh-CN"/>
        </w:rPr>
        <w:t>实施方案</w:t>
      </w:r>
      <w:r>
        <w:rPr>
          <w:rFonts w:hint="eastAsia" w:ascii="仿宋" w:hAnsi="仿宋" w:eastAsia="仿宋" w:cs="Arial"/>
          <w:color w:val="000000"/>
          <w:sz w:val="32"/>
          <w:szCs w:val="32"/>
        </w:rPr>
        <w:t>（编写提纲）</w:t>
      </w:r>
    </w:p>
    <w:p>
      <w:pPr>
        <w:pStyle w:val="6"/>
        <w:shd w:val="clear" w:color="auto" w:fill="FFFFFF"/>
        <w:spacing w:line="360" w:lineRule="auto"/>
        <w:rPr>
          <w:rFonts w:hint="eastAsia" w:ascii="仿宋" w:hAnsi="仿宋" w:eastAsia="仿宋" w:cs="Arial"/>
          <w:color w:val="000000"/>
          <w:sz w:val="32"/>
          <w:szCs w:val="32"/>
        </w:rPr>
      </w:pPr>
    </w:p>
    <w:p>
      <w:pPr>
        <w:shd w:val="clear" w:color="auto" w:fill="FFFFFF"/>
        <w:wordWrap w:val="0"/>
        <w:spacing w:line="580" w:lineRule="exact"/>
        <w:ind w:firstLine="640" w:firstLineChars="200"/>
        <w:jc w:val="center"/>
        <w:outlineLvl w:val="9"/>
        <w:rPr>
          <w:rFonts w:hint="default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cs="仿宋_GB2312"/>
          <w:color w:val="000000"/>
          <w:sz w:val="32"/>
          <w:szCs w:val="32"/>
          <w:lang w:val="en-US" w:eastAsia="zh-CN"/>
        </w:rPr>
        <w:t xml:space="preserve">             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福建省科学技术厅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    </w:t>
      </w:r>
    </w:p>
    <w:p>
      <w:pPr>
        <w:shd w:val="clear" w:color="auto" w:fill="FFFFFF"/>
        <w:wordWrap w:val="0"/>
        <w:spacing w:line="580" w:lineRule="exact"/>
        <w:ind w:firstLine="640" w:firstLineChars="200"/>
        <w:jc w:val="center"/>
        <w:outlineLvl w:val="9"/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color w:val="000000"/>
          <w:sz w:val="32"/>
          <w:szCs w:val="32"/>
          <w:lang w:val="en-US" w:eastAsia="zh-CN"/>
        </w:rPr>
        <w:t xml:space="preserve">             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2021年8月1</w:t>
      </w:r>
      <w:r>
        <w:rPr>
          <w:rFonts w:hint="default" w:ascii="仿宋_GB2312" w:hAnsi="仿宋_GB2312" w:cs="仿宋_GB2312"/>
          <w:color w:val="000000"/>
          <w:sz w:val="32"/>
          <w:szCs w:val="32"/>
          <w:lang w:val="en" w:eastAsia="zh-CN"/>
        </w:rPr>
        <w:t>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日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  </w:t>
      </w:r>
      <w:bookmarkEnd w:id="4"/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  </w:t>
      </w:r>
    </w:p>
    <w:p>
      <w:pPr>
        <w:rPr>
          <w:rFonts w:hint="eastAsia" w:ascii="方正仿宋_GBK" w:hAnsi="方正仿宋_GBK" w:eastAsia="方正仿宋_GBK" w:cs="方正仿宋_GBK"/>
          <w:lang w:val="en" w:eastAsia="zh-CN"/>
        </w:rPr>
      </w:pPr>
      <w:r>
        <w:rPr>
          <w:rFonts w:hint="eastAsia" w:ascii="方正仿宋_GBK" w:hAnsi="方正仿宋_GBK" w:eastAsia="方正仿宋_GBK" w:cs="方正仿宋_GBK"/>
          <w:lang w:val="en" w:eastAsia="zh-CN"/>
        </w:rPr>
        <w:t>(此件主动公开)</w:t>
      </w:r>
    </w:p>
    <w:p>
      <w:pPr>
        <w:keepNext w:val="0"/>
        <w:keepLines w:val="0"/>
        <w:pageBreakBefore w:val="0"/>
        <w:widowControl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br w:type="page"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方正黑体_GBK" w:hAnsi="方正黑体_GBK" w:eastAsia="方正黑体_GBK" w:cs="方正黑体_GBK"/>
          <w:color w:val="000000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color w:val="000000"/>
          <w:sz w:val="32"/>
          <w:szCs w:val="32"/>
          <w:lang w:eastAsia="zh-CN"/>
        </w:rPr>
        <w:t>附件</w:t>
      </w:r>
    </w:p>
    <w:p>
      <w:pPr>
        <w:widowControl/>
        <w:snapToGrid w:val="0"/>
        <w:spacing w:line="300" w:lineRule="auto"/>
        <w:jc w:val="center"/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</w:pPr>
    </w:p>
    <w:p>
      <w:pPr>
        <w:widowControl/>
        <w:snapToGrid w:val="0"/>
        <w:spacing w:line="300" w:lineRule="auto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闽台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港澳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科技合作基地建设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实施方案</w:t>
      </w:r>
    </w:p>
    <w:p>
      <w:pPr>
        <w:widowControl/>
        <w:snapToGrid w:val="0"/>
        <w:spacing w:line="300" w:lineRule="auto"/>
        <w:jc w:val="center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（编写提纲）</w:t>
      </w:r>
    </w:p>
    <w:p>
      <w:pPr>
        <w:widowControl/>
        <w:snapToGrid w:val="0"/>
        <w:spacing w:line="300" w:lineRule="auto"/>
        <w:jc w:val="left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一、基地的背景及建设的必要性</w:t>
      </w:r>
    </w:p>
    <w:p>
      <w:pPr>
        <w:widowControl/>
        <w:snapToGrid w:val="0"/>
        <w:spacing w:line="300" w:lineRule="auto"/>
        <w:jc w:val="left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二、基地发展目标</w:t>
      </w:r>
    </w:p>
    <w:p>
      <w:pPr>
        <w:widowControl/>
        <w:snapToGrid w:val="0"/>
        <w:spacing w:line="300" w:lineRule="auto"/>
        <w:ind w:left="160" w:leftChars="50" w:firstLine="640" w:firstLineChars="200"/>
        <w:jc w:val="left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1.发展定位（指建成什么类型、哪个领域的合作基地；该领域行业发展现状及前景分析）</w:t>
      </w:r>
    </w:p>
    <w:p>
      <w:pPr>
        <w:widowControl/>
        <w:snapToGrid w:val="0"/>
        <w:spacing w:line="300" w:lineRule="auto"/>
        <w:ind w:left="160" w:leftChars="50" w:firstLine="640" w:firstLineChars="200"/>
        <w:jc w:val="left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2.总体目标（指三年建设期完成后实现的目标，主要指基地在研发平台建设、技术引进落地产业化等方面的目标，合作带来的产业或行业带动示范作用以及推动产业集群建设的目标）</w:t>
      </w:r>
    </w:p>
    <w:p>
      <w:pPr>
        <w:widowControl/>
        <w:snapToGrid w:val="0"/>
        <w:spacing w:line="300" w:lineRule="auto"/>
        <w:ind w:firstLine="800" w:firstLineChars="250"/>
        <w:jc w:val="left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3.年度目标（三年建设期内每年年度目标）</w:t>
      </w:r>
    </w:p>
    <w:p>
      <w:pPr>
        <w:widowControl/>
        <w:snapToGrid w:val="0"/>
        <w:spacing w:line="300" w:lineRule="auto"/>
        <w:jc w:val="left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三、实现目标的条件及主要措施（包括：管理机构、专业队伍、管理制度建设情况；资金、技术等方面已具备的基本条件；如何实现基地建设目标的措施等等）</w:t>
      </w:r>
    </w:p>
    <w:p>
      <w:pPr>
        <w:widowControl/>
        <w:snapToGrid w:val="0"/>
        <w:spacing w:line="300" w:lineRule="auto"/>
        <w:jc w:val="left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四、基地建设主要内容以及主要实施步骤</w:t>
      </w:r>
    </w:p>
    <w:p>
      <w:pPr>
        <w:widowControl/>
        <w:snapToGrid w:val="0"/>
        <w:spacing w:line="300" w:lineRule="auto"/>
        <w:jc w:val="left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五、自筹经费预算</w:t>
      </w:r>
    </w:p>
    <w:p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 xml:space="preserve">                     </w: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ge">
                  <wp:posOffset>9420860</wp:posOffset>
                </wp:positionV>
                <wp:extent cx="5610225" cy="0"/>
                <wp:effectExtent l="0" t="0" r="0" b="0"/>
                <wp:wrapTopAndBottom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15pt;margin-top:741.8pt;height:0pt;width:441.75pt;mso-position-vertical-relative:page;mso-wrap-distance-bottom:0pt;mso-wrap-distance-top:0pt;z-index:251664384;mso-width-relative:page;mso-height-relative:page;" filled="f" stroked="t" coordsize="21600,21600" o:gfxdata="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938nj9gAAAALAQAADwAAAAAAAAABACAAAAAiAAAAZHJzL2Rvd25yZXYueG1sUEsB&#10;AhQAFAAAAAgAh07iQMCx67r1AQAA5QMAAA4AAAAAAAAAAQAgAAAAJwEAAGRycy9lMm9Eb2MueG1s&#10;UEsFBgAAAAAGAAYAWQEAAI4FAAAAAA==&#10;">
                <v:fill on="f" focussize="0,0"/>
                <v:stroke weight="1.25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-14605</wp:posOffset>
                </wp:positionH>
                <wp:positionV relativeFrom="page">
                  <wp:posOffset>9020175</wp:posOffset>
                </wp:positionV>
                <wp:extent cx="5617845" cy="0"/>
                <wp:effectExtent l="0" t="0" r="0" b="0"/>
                <wp:wrapTopAndBottom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7845" cy="0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.15pt;margin-top:710.25pt;height:0pt;width:442.35pt;mso-position-vertical-relative:page;mso-wrap-distance-bottom:0pt;mso-wrap-distance-top:0pt;z-index:251663360;mso-width-relative:page;mso-height-relative:page;" filled="f" stroked="t" coordsize="21600,21600" o:gfxdata="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CYmN4D2QAAAAwBAAAPAAAAAAAAAAEAIAAAACIAAABkcnMvZG93bnJldi54bWxQ&#10;SwECFAAUAAAACACHTuJAt0dtSvYBAADlAwAADgAAAAAAAAABACAAAAAoAQAAZHJzL2Uyb0RvYy54&#10;bWxQSwUGAAAAAAYABgBZAQAAkAUAAAAA&#10;">
                <v:fill on="f" focussize="0,0"/>
                <v:stroke weight="1.25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-31115</wp:posOffset>
                </wp:positionH>
                <wp:positionV relativeFrom="page">
                  <wp:posOffset>9060180</wp:posOffset>
                </wp:positionV>
                <wp:extent cx="5894705" cy="396240"/>
                <wp:effectExtent l="0" t="0" r="0" b="0"/>
                <wp:wrapTopAndBottom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4705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ind w:firstLine="320" w:firstLineChars="100"/>
                              <w:rPr>
                                <w:rFonts w:hint="eastAsia" w:ascii="仿宋_GB2312" w:eastAsia="仿宋_GB2312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福建省科学技术厅办公室    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000000"/>
                                <w:sz w:val="32"/>
                                <w:szCs w:val="32"/>
                                <w:lang w:val="en-US" w:eastAsia="zh-CN"/>
                              </w:rPr>
                              <w:t>2021年8月1</w:t>
                            </w:r>
                            <w:r>
                              <w:rPr>
                                <w:rFonts w:hint="default" w:ascii="仿宋_GB2312" w:hAnsi="仿宋_GB2312" w:cs="仿宋_GB2312"/>
                                <w:color w:val="000000"/>
                                <w:sz w:val="32"/>
                                <w:szCs w:val="32"/>
                                <w:lang w:val="en" w:eastAsia="zh-CN"/>
                              </w:rPr>
                              <w:t>2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000000"/>
                                <w:sz w:val="32"/>
                                <w:szCs w:val="32"/>
                                <w:lang w:val="en-US" w:eastAsia="zh-CN"/>
                              </w:rPr>
                              <w:t>日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印发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.45pt;margin-top:713.4pt;height:31.2pt;width:464.15pt;mso-position-horizontal-relative:margin;mso-position-vertical-relative:page;mso-wrap-distance-bottom:0pt;mso-wrap-distance-top:0pt;z-index:251665408;mso-width-relative:page;mso-height-relative:page;" filled="f" stroked="f" coordsize="21600,21600" o:gfxdata="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Argv3g2QAAAAwBAAAPAAAAAAAAAAEAIAAAACIAAABkcnMvZG93bnJldi54bWxQ&#10;SwECFAAUAAAACACHTuJA4BtFpL0BAAByAwAADgAAAAAAAAABACAAAAAoAQAAZHJzL2Uyb0RvYy54&#10;bWxQSwUGAAAAAAYABgBZAQAAVw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ind w:firstLine="320" w:firstLineChars="100"/>
                        <w:rPr>
                          <w:rFonts w:hint="eastAsia" w:ascii="仿宋_GB2312" w:eastAsia="仿宋_GB2312"/>
                          <w:lang w:eastAsia="zh-CN"/>
                        </w:rPr>
                      </w:pPr>
                      <w:r>
                        <w:rPr>
                          <w:rFonts w:hint="eastAsia"/>
                        </w:rPr>
                        <w:t xml:space="preserve">福建省科学技术厅办公室    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 xml:space="preserve">   </w:t>
                      </w:r>
                      <w:r>
                        <w:rPr>
                          <w:rFonts w:hint="eastAsia"/>
                        </w:rPr>
                        <w:t xml:space="preserve">  </w:t>
                      </w:r>
                      <w:r>
                        <w:rPr>
                          <w:rFonts w:hint="eastAsia" w:ascii="仿宋_GB2312" w:hAnsi="仿宋_GB2312" w:eastAsia="仿宋_GB2312" w:cs="仿宋_GB2312"/>
                          <w:color w:val="000000"/>
                          <w:sz w:val="32"/>
                          <w:szCs w:val="32"/>
                          <w:lang w:val="en-US" w:eastAsia="zh-CN"/>
                        </w:rPr>
                        <w:t>2021年8月1</w:t>
                      </w:r>
                      <w:r>
                        <w:rPr>
                          <w:rFonts w:hint="default" w:ascii="仿宋_GB2312" w:hAnsi="仿宋_GB2312" w:cs="仿宋_GB2312"/>
                          <w:color w:val="000000"/>
                          <w:sz w:val="32"/>
                          <w:szCs w:val="32"/>
                          <w:lang w:val="en" w:eastAsia="zh-CN"/>
                        </w:rPr>
                        <w:t>2</w:t>
                      </w:r>
                      <w:r>
                        <w:rPr>
                          <w:rFonts w:hint="eastAsia" w:ascii="仿宋_GB2312" w:hAnsi="仿宋_GB2312" w:eastAsia="仿宋_GB2312" w:cs="仿宋_GB2312"/>
                          <w:color w:val="000000"/>
                          <w:sz w:val="32"/>
                          <w:szCs w:val="32"/>
                          <w:lang w:val="en-US" w:eastAsia="zh-CN"/>
                        </w:rPr>
                        <w:t>日</w:t>
                      </w:r>
                      <w:r>
                        <w:rPr>
                          <w:rFonts w:hint="eastAsia"/>
                          <w:lang w:eastAsia="zh-CN"/>
                        </w:rPr>
                        <w:t>印发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531" w:bottom="1531" w:left="1531" w:header="851" w:footer="1418" w:gutter="0"/>
      <w:pgNumType w:fmt="numberInDash"/>
      <w:cols w:space="425" w:num="1"/>
      <w:titlePg/>
      <w:docGrid w:type="linesAndChars"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Batang">
    <w:panose1 w:val="02030600000101010101"/>
    <w:charset w:val="81"/>
    <w:family w:val="roman"/>
    <w:pitch w:val="default"/>
    <w:sig w:usb0="B00002AF" w:usb1="69D77CFB" w:usb2="00000030" w:usb3="00000000" w:csb0="4008009F" w:csb1="DFD70000"/>
  </w:font>
  <w:font w:name="Dotum">
    <w:panose1 w:val="020B0600000101010101"/>
    <w:charset w:val="81"/>
    <w:family w:val="swiss"/>
    <w:pitch w:val="default"/>
    <w:sig w:usb0="B00002AF" w:usb1="69D77CFB" w:usb2="00000030" w:usb3="00000000" w:csb0="4008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hint="eastAsia"/>
        <w:sz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jc w:val="center"/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9"/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9"/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rStyle w:val="9"/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9"/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rStyle w:val="9"/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KVIPQyAgAAYQQAAA4AAABkcnMvZTJvRG9jLnhtbK1UzY7TMBC+I/EO&#10;lu80aRGrbt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ApUg9D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jc w:val="center"/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</w:pPr>
                    <w:r>
                      <w:rPr>
                        <w:rStyle w:val="9"/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9"/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rStyle w:val="9"/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9"/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>3</w:t>
                    </w:r>
                    <w:r>
                      <w:rPr>
                        <w:rStyle w:val="9"/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hint="eastAsia"/>
        <w:sz w:val="28"/>
      </w:rPr>
    </w:pPr>
    <w:r>
      <w:rPr>
        <w:rStyle w:val="9"/>
        <w:sz w:val="28"/>
      </w:rPr>
      <w:fldChar w:fldCharType="begin"/>
    </w:r>
    <w:r>
      <w:rPr>
        <w:rStyle w:val="9"/>
        <w:sz w:val="28"/>
      </w:rPr>
      <w:instrText xml:space="preserve"> PAGE </w:instrText>
    </w:r>
    <w:r>
      <w:rPr>
        <w:rStyle w:val="9"/>
        <w:sz w:val="28"/>
      </w:rPr>
      <w:fldChar w:fldCharType="separate"/>
    </w:r>
    <w:r>
      <w:rPr>
        <w:rStyle w:val="9"/>
        <w:sz w:val="28"/>
      </w:rPr>
      <w:t>2</w:t>
    </w:r>
    <w:r>
      <w:rPr>
        <w:rStyle w:val="9"/>
        <w:sz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mor5UxAgAAYw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CpqK+VMQIAAGM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0E2E3C1"/>
    <w:multiLevelType w:val="singleLevel"/>
    <w:tmpl w:val="60E2E3C1"/>
    <w:lvl w:ilvl="0" w:tentative="0">
      <w:start w:val="5"/>
      <w:numFmt w:val="decimal"/>
      <w:suff w:val="nothing"/>
      <w:lvlText w:val="%1."/>
      <w:lvlJc w:val="left"/>
    </w:lvl>
  </w:abstractNum>
  <w:abstractNum w:abstractNumId="1">
    <w:nsid w:val="60FF70CC"/>
    <w:multiLevelType w:val="singleLevel"/>
    <w:tmpl w:val="60FF70CC"/>
    <w:lvl w:ilvl="0" w:tentative="0">
      <w:start w:val="4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B46FA5"/>
    <w:rsid w:val="03081830"/>
    <w:rsid w:val="0CB21492"/>
    <w:rsid w:val="0DA10D87"/>
    <w:rsid w:val="16121EA6"/>
    <w:rsid w:val="1E31185C"/>
    <w:rsid w:val="1F5E7A1A"/>
    <w:rsid w:val="37B20166"/>
    <w:rsid w:val="384B789B"/>
    <w:rsid w:val="388E6C80"/>
    <w:rsid w:val="3E843220"/>
    <w:rsid w:val="48676643"/>
    <w:rsid w:val="4EBE2689"/>
    <w:rsid w:val="58AD6188"/>
    <w:rsid w:val="65C958D3"/>
    <w:rsid w:val="6B770036"/>
    <w:rsid w:val="6BB46FA5"/>
    <w:rsid w:val="6E09583A"/>
    <w:rsid w:val="777D47CF"/>
    <w:rsid w:val="79361767"/>
    <w:rsid w:val="796671E3"/>
    <w:rsid w:val="7ADFAC3A"/>
    <w:rsid w:val="7C7A2F3E"/>
    <w:rsid w:val="7EF62ECD"/>
    <w:rsid w:val="7FFD9C49"/>
    <w:rsid w:val="E59C8CD5"/>
    <w:rsid w:val="F975EB9D"/>
    <w:rsid w:val="FD87352C"/>
    <w:rsid w:val="FDFDBCF8"/>
    <w:rsid w:val="FECDD668"/>
    <w:rsid w:val="FFD72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5"/>
    <w:basedOn w:val="1"/>
    <w:next w:val="1"/>
    <w:qFormat/>
    <w:uiPriority w:val="0"/>
    <w:pPr>
      <w:ind w:left="1680"/>
    </w:pPr>
  </w:style>
  <w:style w:type="paragraph" w:styleId="3">
    <w:name w:val="Date"/>
    <w:basedOn w:val="1"/>
    <w:next w:val="1"/>
    <w:qFormat/>
    <w:uiPriority w:val="0"/>
    <w:rPr>
      <w:rFonts w:ascii="仿宋_GB2312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jc w:val="left"/>
    </w:pPr>
    <w:rPr>
      <w:rFonts w:ascii="Calibri" w:hAnsi="Calibri" w:eastAsia="宋体"/>
      <w:kern w:val="0"/>
      <w:sz w:val="24"/>
    </w:rPr>
  </w:style>
  <w:style w:type="character" w:styleId="9">
    <w:name w:val="page number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275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2020-12-24T07:17:00Z</dcterms:created>
  <dc:creator>福建省科技厅</dc:creator>
  <cp:lastModifiedBy>xxjs</cp:lastModifiedBy>
  <cp:lastPrinted>2021-08-14T00:39:00Z</cp:lastPrinted>
  <dcterms:modified xsi:type="dcterms:W3CDTF">2021-08-19T07:53:56Z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ReadHeadColor">
    <vt:i4>255</vt:i4>
  </property>
  <property fmtid="{D5CDD505-2E9C-101B-9397-08002B2CF9AE}" pid="4" name="ICV">
    <vt:lpwstr>0933289AB8B24F1CAA552AE084074256</vt:lpwstr>
  </property>
</Properties>
</file>