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0C71B" w14:textId="77777777" w:rsidR="002062FC" w:rsidRDefault="002062FC" w:rsidP="00ED6082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6FC1AFB9" w14:textId="02A76ECE" w:rsidR="00004B95" w:rsidRPr="00ED6082" w:rsidRDefault="006D5180" w:rsidP="00ED6082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ED6082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2024年度福建省实验动物许可证年检</w:t>
      </w:r>
    </w:p>
    <w:p w14:paraId="747F479C" w14:textId="77777777" w:rsidR="00004B95" w:rsidRPr="00ED6082" w:rsidRDefault="00000000" w:rsidP="00ED6082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ED6082">
        <w:rPr>
          <w:rFonts w:ascii="方正小标宋简体" w:eastAsia="方正小标宋简体" w:hAnsi="方正小标宋简体" w:cs="方正小标宋简体" w:hint="eastAsia"/>
          <w:sz w:val="44"/>
          <w:szCs w:val="44"/>
        </w:rPr>
        <w:t>双随机抽查情况</w:t>
      </w:r>
    </w:p>
    <w:p w14:paraId="51EB322B" w14:textId="71AD16B0" w:rsidR="00004B95" w:rsidRDefault="00004B95" w:rsidP="00ED6082">
      <w:pPr>
        <w:widowControl/>
        <w:shd w:val="clear" w:color="auto" w:fill="FFFFFF"/>
        <w:spacing w:line="520" w:lineRule="exact"/>
        <w:ind w:firstLine="640"/>
        <w:jc w:val="left"/>
        <w:rPr>
          <w:rFonts w:ascii="仿宋_GB2312" w:hAnsi="宋体"/>
          <w:color w:val="333333"/>
          <w:kern w:val="0"/>
          <w:sz w:val="32"/>
          <w:szCs w:val="32"/>
        </w:rPr>
      </w:pPr>
    </w:p>
    <w:p w14:paraId="46F07742" w14:textId="092E0AFD" w:rsidR="00004B95" w:rsidRDefault="00000000" w:rsidP="00ED6082">
      <w:pPr>
        <w:spacing w:line="52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根据省政府办公厅《关于推广随机抽查机制规范事中事后监管的实施意见》（闽政办〔2015〕151号）精神和《福建省科学技术厅推广随机抽查工作实施方案》（闽科政〔2016〕10号）有关要求，省科技厅基础研究</w:t>
      </w:r>
      <w:r w:rsidR="00E6098C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与基金管理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处制订了《</w:t>
      </w:r>
      <w:r w:rsidR="00771992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年度实验动物许可证年检工作方案》，按照工作方案对持有福建省实验动物许可证单位进行抽查，随机抽取了</w:t>
      </w:r>
      <w:r w:rsidR="009A5108" w:rsidRPr="009A5108">
        <w:rPr>
          <w:rFonts w:ascii="仿宋_GB2312" w:eastAsia="仿宋_GB2312" w:hAnsi="仿宋_GB2312" w:cs="仿宋_GB2312" w:hint="eastAsia"/>
          <w:sz w:val="32"/>
          <w:szCs w:val="32"/>
        </w:rPr>
        <w:t>福建医科大学、福建中医药大学、兆丰华生物科技（福州）有限公司、福建省妇幼保健院等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4家许可证持有单位开展监督核查。</w:t>
      </w:r>
    </w:p>
    <w:p w14:paraId="34A811C5" w14:textId="5F099466" w:rsidR="00E6098C" w:rsidRDefault="00E6098C" w:rsidP="00ED6082">
      <w:pPr>
        <w:widowControl/>
        <w:shd w:val="clear" w:color="auto" w:fill="FFFFFF"/>
        <w:spacing w:line="520" w:lineRule="exact"/>
        <w:ind w:firstLine="645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2024年</w:t>
      </w:r>
      <w:r w:rsidR="009A5108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月，厅</w:t>
      </w:r>
      <w:r w:rsidR="006A4724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基础研究与基金管理处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组织专家赴4家许可证持有单位进行实地检查。</w:t>
      </w:r>
      <w:r>
        <w:rPr>
          <w:rFonts w:ascii="仿宋_GB2312" w:eastAsia="仿宋_GB2312" w:hAnsi="仿宋_GB2312" w:cs="仿宋_GB2312" w:hint="eastAsia"/>
          <w:sz w:val="32"/>
          <w:szCs w:val="32"/>
        </w:rPr>
        <w:t>经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听取4家单位2023年度实验动物管理工作情况汇报、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核查许可证年检内容、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查阅日常有关记录材料、察看实验动物设施现场后，专家组认为，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4家许可证持有单位均能按照《实验动物许可证管理办法</w:t>
      </w:r>
      <w:r>
        <w:rPr>
          <w:rFonts w:ascii="仿宋_GB2312" w:eastAsia="仿宋_GB2312" w:hAnsi="仿宋_GB2312" w:cs="仿宋_GB2312" w:hint="eastAsia"/>
          <w:sz w:val="32"/>
          <w:szCs w:val="32"/>
        </w:rPr>
        <w:t>（试行）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（国科发财字〔2001〕545 号）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规定的要求，定期组织实验动物从业人员健康体检、培训，按照国家标准饲育（养）实验动物，制定并执行健全的规章制度和规范的操作规程，各项工作符合许可证年检要求。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未发现4家单位存在违反《实验动物许可证管理办法（试行）》的规定以及提供虚假数据、材料等不良行为。</w:t>
      </w:r>
    </w:p>
    <w:p w14:paraId="3605A101" w14:textId="77777777" w:rsidR="00004B95" w:rsidRDefault="00004B95" w:rsidP="00ED6082">
      <w:pPr>
        <w:spacing w:line="520" w:lineRule="exact"/>
        <w:ind w:leftChars="997" w:left="2094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</w:p>
    <w:p w14:paraId="10FE647B" w14:textId="039036EF" w:rsidR="00004B95" w:rsidRDefault="00000000" w:rsidP="00ED6082">
      <w:pPr>
        <w:spacing w:line="520" w:lineRule="exact"/>
        <w:ind w:rightChars="400" w:right="840"/>
        <w:jc w:val="righ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基础研究</w:t>
      </w:r>
      <w:r w:rsidR="00A033D5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与基金管理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处</w:t>
      </w:r>
    </w:p>
    <w:p w14:paraId="571BBEC8" w14:textId="0C946A4D" w:rsidR="00004B95" w:rsidRDefault="00BF4311" w:rsidP="00ED6082">
      <w:pPr>
        <w:wordWrap w:val="0"/>
        <w:spacing w:line="520" w:lineRule="exact"/>
        <w:ind w:rightChars="400" w:right="840"/>
        <w:jc w:val="right"/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2025年1月</w:t>
      </w:r>
      <w:r w:rsidR="00AA2F61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日</w:t>
      </w:r>
    </w:p>
    <w:sectPr w:rsidR="00004B95">
      <w:pgSz w:w="11906" w:h="16838"/>
      <w:pgMar w:top="2098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2582D" w14:textId="77777777" w:rsidR="008A14F4" w:rsidRDefault="008A14F4" w:rsidP="00C85F21">
      <w:r>
        <w:separator/>
      </w:r>
    </w:p>
  </w:endnote>
  <w:endnote w:type="continuationSeparator" w:id="0">
    <w:p w14:paraId="29A1170C" w14:textId="77777777" w:rsidR="008A14F4" w:rsidRDefault="008A14F4" w:rsidP="00C8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9051A" w14:textId="77777777" w:rsidR="008A14F4" w:rsidRDefault="008A14F4" w:rsidP="00C85F21">
      <w:r>
        <w:separator/>
      </w:r>
    </w:p>
  </w:footnote>
  <w:footnote w:type="continuationSeparator" w:id="0">
    <w:p w14:paraId="3F2BA335" w14:textId="77777777" w:rsidR="008A14F4" w:rsidRDefault="008A14F4" w:rsidP="00C85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26B"/>
    <w:rsid w:val="00004B95"/>
    <w:rsid w:val="000276EB"/>
    <w:rsid w:val="00113956"/>
    <w:rsid w:val="001A59A9"/>
    <w:rsid w:val="00205D8D"/>
    <w:rsid w:val="002062FC"/>
    <w:rsid w:val="002629C5"/>
    <w:rsid w:val="002958DB"/>
    <w:rsid w:val="002A3D16"/>
    <w:rsid w:val="002D782B"/>
    <w:rsid w:val="002F135F"/>
    <w:rsid w:val="00337F71"/>
    <w:rsid w:val="00525FAF"/>
    <w:rsid w:val="00534C4B"/>
    <w:rsid w:val="005D0FE3"/>
    <w:rsid w:val="006A4724"/>
    <w:rsid w:val="006D5180"/>
    <w:rsid w:val="00771992"/>
    <w:rsid w:val="0080174F"/>
    <w:rsid w:val="00841707"/>
    <w:rsid w:val="00844927"/>
    <w:rsid w:val="008A14F4"/>
    <w:rsid w:val="00987434"/>
    <w:rsid w:val="009A5108"/>
    <w:rsid w:val="009D626B"/>
    <w:rsid w:val="00A033D5"/>
    <w:rsid w:val="00AA2F61"/>
    <w:rsid w:val="00BF4311"/>
    <w:rsid w:val="00C17F45"/>
    <w:rsid w:val="00C80A7C"/>
    <w:rsid w:val="00C85F21"/>
    <w:rsid w:val="00E6098C"/>
    <w:rsid w:val="00EB3810"/>
    <w:rsid w:val="00ED6082"/>
    <w:rsid w:val="00F37A61"/>
    <w:rsid w:val="06054C49"/>
    <w:rsid w:val="0B7255E5"/>
    <w:rsid w:val="1835466F"/>
    <w:rsid w:val="1F380BE3"/>
    <w:rsid w:val="5F1F50E7"/>
    <w:rsid w:val="72CD49F5"/>
    <w:rsid w:val="74C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73AC9"/>
  <w15:docId w15:val="{E1915C7F-8018-4FDD-915B-52D3389B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F2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5F2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5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5F21"/>
    <w:rPr>
      <w:kern w:val="2"/>
      <w:sz w:val="18"/>
      <w:szCs w:val="18"/>
    </w:rPr>
  </w:style>
  <w:style w:type="paragraph" w:styleId="a7">
    <w:name w:val="Revision"/>
    <w:hidden/>
    <w:uiPriority w:val="99"/>
    <w:unhideWhenUsed/>
    <w:rsid w:val="006D5180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JYWu</cp:lastModifiedBy>
  <cp:revision>8</cp:revision>
  <cp:lastPrinted>2025-01-09T04:38:00Z</cp:lastPrinted>
  <dcterms:created xsi:type="dcterms:W3CDTF">2025-01-09T04:31:00Z</dcterms:created>
  <dcterms:modified xsi:type="dcterms:W3CDTF">2025-01-09T07:58:00Z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