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Layout w:type="fixed"/>
        <w:tblCellMar>
          <w:top w:w="0" w:type="dxa"/>
          <w:left w:w="28" w:type="dxa"/>
          <w:bottom w:w="0" w:type="dxa"/>
          <w:right w:w="28" w:type="dxa"/>
        </w:tblCellMar>
      </w:tblPr>
      <w:tblGrid>
        <w:gridCol w:w="6702"/>
        <w:gridCol w:w="2218"/>
      </w:tblGrid>
      <w:tr w14:paraId="1BBF46C7">
        <w:tblPrEx>
          <w:tblCellMar>
            <w:top w:w="0" w:type="dxa"/>
            <w:left w:w="28" w:type="dxa"/>
            <w:bottom w:w="0" w:type="dxa"/>
            <w:right w:w="28" w:type="dxa"/>
          </w:tblCellMar>
        </w:tblPrEx>
        <w:trPr>
          <w:trHeight w:val="104" w:hRule="exact"/>
        </w:trPr>
        <w:tc>
          <w:tcPr>
            <w:tcW w:w="8920" w:type="dxa"/>
            <w:gridSpan w:val="2"/>
            <w:noWrap w:val="0"/>
            <w:vAlign w:val="center"/>
          </w:tcPr>
          <w:p w14:paraId="5A3869B7">
            <w:pPr>
              <w:adjustRightInd w:val="0"/>
              <w:snapToGrid w:val="0"/>
              <w:spacing w:before="100" w:beforeAutospacing="1" w:after="100" w:afterAutospacing="1"/>
              <w:ind w:right="496" w:rightChars="157"/>
              <w:textAlignment w:val="bottom"/>
              <w:rPr>
                <w:rFonts w:hint="eastAsia" w:ascii="黑体" w:hAnsi="黑体" w:eastAsia="黑体"/>
                <w:sz w:val="32"/>
                <w:szCs w:val="36"/>
                <w:lang w:eastAsia="zh-CN"/>
              </w:rPr>
            </w:pPr>
            <w:bookmarkStart w:id="0" w:name="PO_fhj"/>
            <w:r>
              <w:rPr>
                <w:rFonts w:hint="eastAsia" w:ascii="黑体" w:hAnsi="黑体" w:eastAsia="黑体"/>
                <w:sz w:val="32"/>
                <w:szCs w:val="36"/>
                <w:lang w:eastAsia="zh-CN"/>
              </w:rPr>
              <w:t xml:space="preserve"> </w:t>
            </w:r>
            <w:bookmarkEnd w:id="0"/>
          </w:p>
          <w:p w14:paraId="2C846991">
            <w:pPr>
              <w:adjustRightInd w:val="0"/>
              <w:snapToGrid w:val="0"/>
              <w:spacing w:before="100" w:beforeAutospacing="1" w:after="100" w:afterAutospacing="1"/>
              <w:ind w:right="496" w:rightChars="157"/>
              <w:textAlignment w:val="bottom"/>
              <w:rPr>
                <w:rFonts w:hint="eastAsia" w:ascii="黑体" w:hAnsi="黑体" w:eastAsia="黑体"/>
                <w:sz w:val="32"/>
                <w:szCs w:val="36"/>
              </w:rPr>
            </w:pPr>
          </w:p>
        </w:tc>
      </w:tr>
      <w:tr w14:paraId="70107245">
        <w:tblPrEx>
          <w:tblCellMar>
            <w:top w:w="0" w:type="dxa"/>
            <w:left w:w="28" w:type="dxa"/>
            <w:bottom w:w="0" w:type="dxa"/>
            <w:right w:w="28" w:type="dxa"/>
          </w:tblCellMar>
        </w:tblPrEx>
        <w:trPr>
          <w:trHeight w:val="1632" w:hRule="exact"/>
        </w:trPr>
        <w:tc>
          <w:tcPr>
            <w:tcW w:w="8920" w:type="dxa"/>
            <w:gridSpan w:val="2"/>
            <w:noWrap w:val="0"/>
            <w:vAlign w:val="center"/>
          </w:tcPr>
          <w:p w14:paraId="4EE3ACA0">
            <w:pPr>
              <w:adjustRightInd w:val="0"/>
              <w:snapToGrid w:val="0"/>
              <w:spacing w:before="100" w:beforeAutospacing="1" w:after="100" w:afterAutospacing="1"/>
              <w:ind w:right="496" w:rightChars="157"/>
              <w:textAlignment w:val="bottom"/>
              <w:rPr>
                <w:rFonts w:eastAsia="黑体"/>
                <w:sz w:val="32"/>
                <w:szCs w:val="32"/>
              </w:rPr>
            </w:pPr>
          </w:p>
        </w:tc>
      </w:tr>
      <w:tr w14:paraId="02EDD6FB">
        <w:tblPrEx>
          <w:tblCellMar>
            <w:top w:w="0" w:type="dxa"/>
            <w:left w:w="28" w:type="dxa"/>
            <w:bottom w:w="0" w:type="dxa"/>
            <w:right w:w="28" w:type="dxa"/>
          </w:tblCellMar>
        </w:tblPrEx>
        <w:trPr>
          <w:trHeight w:val="1560" w:hRule="atLeast"/>
        </w:trPr>
        <w:tc>
          <w:tcPr>
            <w:tcW w:w="6702" w:type="dxa"/>
            <w:noWrap w:val="0"/>
            <w:vAlign w:val="center"/>
          </w:tcPr>
          <w:p w14:paraId="525EEA5F">
            <w:pPr>
              <w:adjustRightInd w:val="0"/>
              <w:snapToGrid w:val="0"/>
              <w:spacing w:before="100" w:beforeAutospacing="1" w:after="100" w:afterAutospacing="1" w:line="1180" w:lineRule="exact"/>
              <w:jc w:val="distribute"/>
              <w:textAlignment w:val="bottom"/>
              <w:rPr>
                <w:rFonts w:hint="eastAsia" w:ascii="方正小标宋简体" w:eastAsia="方正小标宋简体"/>
                <w:b/>
                <w:bCs/>
                <w:color w:val="FF0000"/>
                <w:sz w:val="72"/>
                <w:szCs w:val="72"/>
                <w:lang w:eastAsia="zh-CN"/>
              </w:rPr>
            </w:pPr>
            <w:bookmarkStart w:id="1" w:name="PO_fhead1"/>
            <w:r>
              <w:rPr>
                <w:rFonts w:hint="eastAsia" w:ascii="方正小标宋简体" w:eastAsia="方正小标宋简体"/>
                <w:b/>
                <w:bCs/>
                <w:color w:val="FF0000"/>
                <w:sz w:val="72"/>
                <w:szCs w:val="72"/>
                <w:lang w:eastAsia="zh-CN"/>
              </w:rPr>
              <w:t>福建省财政厅</w:t>
            </w:r>
          </w:p>
          <w:p w14:paraId="5E7A2286">
            <w:pPr>
              <w:adjustRightInd w:val="0"/>
              <w:snapToGrid w:val="0"/>
              <w:spacing w:before="100" w:beforeAutospacing="1" w:after="100" w:afterAutospacing="1" w:line="1180" w:lineRule="exact"/>
              <w:jc w:val="distribute"/>
              <w:textAlignment w:val="bottom"/>
              <w:rPr>
                <w:rFonts w:hint="eastAsia" w:ascii="方正小标宋简体" w:eastAsia="方正小标宋简体"/>
                <w:b/>
                <w:bCs/>
                <w:color w:val="FF0000"/>
                <w:sz w:val="72"/>
                <w:szCs w:val="72"/>
                <w:lang w:eastAsia="zh-CN"/>
              </w:rPr>
            </w:pPr>
            <w:r>
              <w:rPr>
                <w:rFonts w:hint="eastAsia" w:ascii="方正小标宋简体" w:eastAsia="方正小标宋简体"/>
                <w:b/>
                <w:bCs/>
                <w:color w:val="FF0000"/>
                <w:sz w:val="72"/>
                <w:szCs w:val="72"/>
                <w:lang w:eastAsia="zh-CN"/>
              </w:rPr>
              <w:t>福建省科学技术厅</w:t>
            </w:r>
            <w:bookmarkEnd w:id="1"/>
          </w:p>
        </w:tc>
        <w:tc>
          <w:tcPr>
            <w:tcW w:w="2218" w:type="dxa"/>
            <w:noWrap w:val="0"/>
            <w:vAlign w:val="center"/>
          </w:tcPr>
          <w:p w14:paraId="1E7BBA1D">
            <w:pPr>
              <w:adjustRightInd w:val="0"/>
              <w:snapToGrid w:val="0"/>
              <w:spacing w:before="100" w:beforeAutospacing="1" w:after="100" w:afterAutospacing="1"/>
              <w:jc w:val="center"/>
              <w:textAlignment w:val="bottom"/>
              <w:rPr>
                <w:rFonts w:ascii="方正小标宋简体" w:eastAsia="方正小标宋简体"/>
                <w:b/>
                <w:bCs/>
                <w:sz w:val="72"/>
                <w:szCs w:val="72"/>
              </w:rPr>
            </w:pPr>
            <w:bookmarkStart w:id="2" w:name="PO_fhead2"/>
            <w:r>
              <w:rPr>
                <w:rFonts w:hint="eastAsia" w:ascii="方正小标宋简体" w:eastAsia="方正小标宋简体" w:cs="宋体"/>
                <w:b/>
                <w:bCs/>
                <w:color w:val="FF0000"/>
                <w:spacing w:val="52"/>
                <w:sz w:val="72"/>
                <w:szCs w:val="72"/>
              </w:rPr>
              <w:t>文件</w:t>
            </w:r>
            <w:bookmarkEnd w:id="2"/>
          </w:p>
        </w:tc>
      </w:tr>
      <w:tr w14:paraId="2906903D">
        <w:tblPrEx>
          <w:tblCellMar>
            <w:top w:w="0" w:type="dxa"/>
            <w:left w:w="28" w:type="dxa"/>
            <w:bottom w:w="0" w:type="dxa"/>
            <w:right w:w="28" w:type="dxa"/>
          </w:tblCellMar>
        </w:tblPrEx>
        <w:trPr>
          <w:trHeight w:val="931" w:hRule="exact"/>
        </w:trPr>
        <w:tc>
          <w:tcPr>
            <w:tcW w:w="8920" w:type="dxa"/>
            <w:gridSpan w:val="2"/>
            <w:noWrap w:val="0"/>
            <w:vAlign w:val="bottom"/>
          </w:tcPr>
          <w:p w14:paraId="6CEC2D35">
            <w:pPr>
              <w:adjustRightInd w:val="0"/>
              <w:snapToGrid w:val="0"/>
              <w:spacing w:before="120" w:line="318" w:lineRule="atLeast"/>
              <w:ind w:right="339" w:firstLine="253" w:firstLineChars="80"/>
              <w:jc w:val="center"/>
              <w:textAlignment w:val="bottom"/>
              <w:rPr>
                <w:rFonts w:hint="eastAsia" w:ascii="仿宋" w:hAnsi="仿宋" w:eastAsia="仿宋"/>
                <w:lang w:val="en-US" w:eastAsia="zh-CN"/>
              </w:rPr>
            </w:pPr>
            <w:bookmarkStart w:id="3" w:name="PO_fwh"/>
            <w:bookmarkStart w:id="24" w:name="_GoBack"/>
            <w:r>
              <w:rPr>
                <w:rFonts w:hint="eastAsia" w:ascii="仿宋" w:hAnsi="仿宋" w:eastAsia="仿宋" w:cs="仿宋"/>
                <w:sz w:val="32"/>
                <w:szCs w:val="36"/>
                <w:lang w:eastAsia="zh-CN"/>
              </w:rPr>
              <w:t>闽财教指〔2024〕96号</w:t>
            </w:r>
            <w:bookmarkEnd w:id="24"/>
            <w:bookmarkEnd w:id="3"/>
          </w:p>
        </w:tc>
      </w:tr>
      <w:tr w14:paraId="34128C83">
        <w:tblPrEx>
          <w:tblCellMar>
            <w:top w:w="0" w:type="dxa"/>
            <w:left w:w="28" w:type="dxa"/>
            <w:bottom w:w="0" w:type="dxa"/>
            <w:right w:w="28" w:type="dxa"/>
          </w:tblCellMar>
        </w:tblPrEx>
        <w:trPr>
          <w:trHeight w:val="115" w:hRule="exact"/>
        </w:trPr>
        <w:tc>
          <w:tcPr>
            <w:tcW w:w="8920" w:type="dxa"/>
            <w:gridSpan w:val="2"/>
            <w:noWrap w:val="0"/>
            <w:vAlign w:val="top"/>
          </w:tcPr>
          <w:p w14:paraId="29C28643">
            <w:pPr>
              <w:adjustRightInd w:val="0"/>
              <w:snapToGrid w:val="0"/>
              <w:spacing w:line="240" w:lineRule="exact"/>
              <w:jc w:val="center"/>
              <w:rPr>
                <w:rFonts w:ascii="仿宋" w:hAnsi="仿宋" w:cs="宋体"/>
                <w:sz w:val="10"/>
                <w:szCs w:val="10"/>
              </w:rPr>
            </w:pPr>
            <w:bookmarkStart w:id="4" w:name="PO_fline"/>
            <w:r>
              <w:rPr>
                <w:rFonts w:ascii="仿宋" w:hAnsi="仿宋" w:cs="宋体"/>
                <w:sz w:val="10"/>
                <w:szCs w:val="10"/>
              </w:rPr>
              <w:pict>
                <v:line id="_x0000_s1029" o:spid="_x0000_s1029" o:spt="20" style="position:absolute;left:0pt;margin-left:1.1pt;margin-top:3.4pt;height:0pt;width:441.05pt;mso-wrap-distance-left:9pt;mso-wrap-distance-right:9pt;z-index:-251657216;mso-width-relative:page;mso-height-relative:page;" filled="f" stroked="t" coordsize="21600,21600" wrapcoords="0 0 21600 0 0 0">
                  <v:path arrowok="t"/>
                  <v:fill on="f" focussize="0,0"/>
                  <v:stroke weight="3pt" color="#FF0000"/>
                  <v:imagedata o:title=""/>
                  <o:lock v:ext="edit"/>
                  <w10:wrap type="tight"/>
                </v:line>
              </w:pict>
            </w:r>
            <w:bookmarkEnd w:id="4"/>
          </w:p>
        </w:tc>
      </w:tr>
    </w:tbl>
    <w:p w14:paraId="11620854">
      <w:pPr>
        <w:rPr>
          <w:rFonts w:hint="eastAsia" w:ascii="仿宋" w:hAnsi="仿宋" w:eastAsia="仿宋" w:cs="仿宋"/>
          <w:sz w:val="32"/>
          <w:szCs w:val="36"/>
        </w:rPr>
      </w:pPr>
    </w:p>
    <w:p w14:paraId="7552A646">
      <w:pPr>
        <w:rPr>
          <w:rFonts w:hint="eastAsia" w:ascii="仿宋" w:hAnsi="仿宋" w:eastAsia="仿宋"/>
          <w:sz w:val="32"/>
          <w:szCs w:val="32"/>
        </w:rPr>
      </w:pPr>
    </w:p>
    <w:p w14:paraId="29D1AA19">
      <w:pPr>
        <w:snapToGrid w:val="0"/>
        <w:jc w:val="center"/>
        <w:rPr>
          <w:rFonts w:hint="eastAsia" w:ascii="方正小标宋简体" w:hAnsi="仿宋" w:eastAsia="方正小标宋简体"/>
          <w:sz w:val="44"/>
          <w:szCs w:val="44"/>
          <w:lang w:eastAsia="zh-CN"/>
        </w:rPr>
      </w:pPr>
      <w:bookmarkStart w:id="5" w:name="PO_fbt"/>
      <w:r>
        <w:rPr>
          <w:rFonts w:hint="eastAsia" w:ascii="方正小标宋简体" w:hAnsi="仿宋" w:eastAsia="方正小标宋简体"/>
          <w:sz w:val="44"/>
          <w:szCs w:val="44"/>
          <w:lang w:eastAsia="zh-CN"/>
        </w:rPr>
        <w:t>福建省财政厅 福建省科学技术厅关于下达2024年度科技重大专项和“揭榜挂帅”</w:t>
      </w:r>
    </w:p>
    <w:p w14:paraId="7AA22463">
      <w:pPr>
        <w:snapToGrid w:val="0"/>
        <w:jc w:val="center"/>
        <w:rPr>
          <w:rFonts w:hint="eastAsia" w:ascii="宋体" w:hAnsi="宋体" w:eastAsia="方正小标宋简体" w:cs="宋体"/>
          <w:sz w:val="44"/>
          <w:szCs w:val="44"/>
          <w:lang w:eastAsia="zh-CN"/>
        </w:rPr>
      </w:pPr>
      <w:r>
        <w:rPr>
          <w:rFonts w:hint="eastAsia" w:ascii="方正小标宋简体" w:hAnsi="仿宋" w:eastAsia="方正小标宋简体"/>
          <w:sz w:val="44"/>
          <w:szCs w:val="44"/>
          <w:lang w:eastAsia="zh-CN"/>
        </w:rPr>
        <w:t>项目经费（市级）的通知</w:t>
      </w:r>
      <w:bookmarkEnd w:id="5"/>
    </w:p>
    <w:p w14:paraId="3DEEA72E">
      <w:pPr>
        <w:spacing w:line="480" w:lineRule="exact"/>
        <w:rPr>
          <w:rFonts w:hint="eastAsia" w:ascii="仿宋" w:hAnsi="仿宋" w:eastAsia="仿宋"/>
          <w:sz w:val="32"/>
          <w:szCs w:val="36"/>
        </w:rPr>
      </w:pPr>
    </w:p>
    <w:p w14:paraId="78C06881">
      <w:pPr>
        <w:spacing w:line="480" w:lineRule="exact"/>
        <w:jc w:val="left"/>
      </w:pPr>
      <w:bookmarkStart w:id="6" w:name="PO_fzs"/>
      <w:r>
        <w:rPr>
          <w:rFonts w:hint="eastAsia" w:ascii="仿宋" w:hAnsi="仿宋" w:eastAsia="仿宋"/>
          <w:sz w:val="32"/>
          <w:szCs w:val="36"/>
          <w:lang w:eastAsia="zh-CN"/>
        </w:rPr>
        <w:t>有关设区市财政局、科技局</w:t>
      </w:r>
      <w:bookmarkEnd w:id="6"/>
      <w:r>
        <w:rPr>
          <w:rFonts w:hint="eastAsia" w:ascii="仿宋" w:hAnsi="仿宋" w:eastAsia="仿宋"/>
          <w:sz w:val="32"/>
          <w:szCs w:val="36"/>
        </w:rPr>
        <w:t>：</w:t>
      </w:r>
    </w:p>
    <w:p w14:paraId="53F2C227">
      <w:pPr>
        <w:adjustRightInd w:val="0"/>
        <w:snapToGrid w:val="0"/>
        <w:spacing w:line="480" w:lineRule="exact"/>
        <w:ind w:firstLine="632" w:firstLineChars="200"/>
        <w:rPr>
          <w:rFonts w:hint="eastAsia" w:ascii="仿宋" w:hAnsi="仿宋" w:eastAsia="仿宋" w:cs="仿宋"/>
          <w:kern w:val="1"/>
        </w:rPr>
      </w:pPr>
      <w:bookmarkStart w:id="7" w:name="PO_zw"/>
      <w:bookmarkEnd w:id="7"/>
      <w:r>
        <w:rPr>
          <w:rFonts w:hint="eastAsia" w:ascii="仿宋" w:hAnsi="仿宋" w:eastAsia="仿宋" w:cs="仿宋"/>
          <w:kern w:val="1"/>
        </w:rPr>
        <w:t>根据《福建省科学技术厅关于印发〈福建省科技计划项目管理办法〉的通知》(闽科计〔2019〕9号)</w:t>
      </w:r>
      <w:r>
        <w:rPr>
          <w:rFonts w:hint="eastAsia" w:ascii="仿宋" w:hAnsi="仿宋" w:eastAsia="仿宋" w:cs="仿宋"/>
          <w:kern w:val="1"/>
          <w:lang w:eastAsia="zh-CN"/>
        </w:rPr>
        <w:t>和《福建省科学技术厅关于印发〈进一步建立健全省级科技计划项目“揭榜挂帅”“赛马”攻关机制的若干措施（试行）〉的通知》（闽科规〔2022〕7号）</w:t>
      </w:r>
      <w:r>
        <w:rPr>
          <w:rFonts w:hint="eastAsia" w:ascii="仿宋" w:hAnsi="仿宋" w:eastAsia="仿宋" w:cs="仿宋"/>
          <w:kern w:val="1"/>
        </w:rPr>
        <w:t>等相关规定，经研究决定，将“配套国产数控系统多轴复合双龙门五轴联动加工中心关键技术开发及产业化”等</w:t>
      </w:r>
      <w:r>
        <w:rPr>
          <w:rFonts w:hint="eastAsia" w:ascii="仿宋" w:hAnsi="仿宋" w:eastAsia="仿宋" w:cs="仿宋"/>
          <w:kern w:val="1"/>
          <w:lang w:val="en-US" w:eastAsia="zh-CN"/>
        </w:rPr>
        <w:t>4</w:t>
      </w:r>
      <w:r>
        <w:rPr>
          <w:rFonts w:hint="eastAsia" w:ascii="仿宋" w:hAnsi="仿宋" w:eastAsia="仿宋" w:cs="仿宋"/>
          <w:kern w:val="1"/>
        </w:rPr>
        <w:t>项科技项目列</w:t>
      </w:r>
      <w:r>
        <w:rPr>
          <w:rFonts w:hint="eastAsia" w:ascii="仿宋" w:hAnsi="仿宋" w:eastAsia="仿宋" w:cs="仿宋"/>
          <w:kern w:val="1"/>
        </w:rPr>
        <w:drawing>
          <wp:anchor distT="0" distB="0" distL="114300" distR="114300" simplePos="0" relativeHeight="251660288" behindDoc="0" locked="0" layoutInCell="1" allowOverlap="1">
            <wp:simplePos x="0" y="0"/>
            <wp:positionH relativeFrom="page">
              <wp:posOffset>4598670</wp:posOffset>
            </wp:positionH>
            <wp:positionV relativeFrom="page">
              <wp:posOffset>9622790</wp:posOffset>
            </wp:positionV>
            <wp:extent cx="1892300" cy="444500"/>
            <wp:effectExtent l="0" t="0" r="12700" b="12700"/>
            <wp:wrapNone/>
            <wp:docPr id="6" name="barcode" descr="9011001240022242"/>
            <wp:cNvGraphicFramePr/>
            <a:graphic xmlns:a="http://schemas.openxmlformats.org/drawingml/2006/main">
              <a:graphicData uri="http://schemas.openxmlformats.org/drawingml/2006/picture">
                <pic:pic xmlns:pic="http://schemas.openxmlformats.org/drawingml/2006/picture">
                  <pic:nvPicPr>
                    <pic:cNvPr id="6" name="barcode" descr="9011001240022242"/>
                    <pic:cNvPicPr/>
                  </pic:nvPicPr>
                  <pic:blipFill>
                    <a:blip r:embed="rId10"/>
                    <a:stretch>
                      <a:fillRect/>
                    </a:stretch>
                  </pic:blipFill>
                  <pic:spPr>
                    <a:xfrm>
                      <a:off x="0" y="0"/>
                      <a:ext cx="1892300" cy="444500"/>
                    </a:xfrm>
                    <a:prstGeom prst="rect">
                      <a:avLst/>
                    </a:prstGeom>
                  </pic:spPr>
                </pic:pic>
              </a:graphicData>
            </a:graphic>
          </wp:anchor>
        </w:drawing>
      </w:r>
      <w:r>
        <w:rPr>
          <w:rFonts w:hint="eastAsia" w:ascii="仿宋" w:hAnsi="仿宋" w:eastAsia="仿宋" w:cs="仿宋"/>
          <w:kern w:val="1"/>
        </w:rPr>
        <w:t>入202</w:t>
      </w:r>
      <w:r>
        <w:rPr>
          <w:rFonts w:hint="eastAsia" w:ascii="仿宋" w:hAnsi="仿宋" w:eastAsia="仿宋" w:cs="仿宋"/>
          <w:kern w:val="1"/>
          <w:lang w:val="en-US" w:eastAsia="zh-CN"/>
        </w:rPr>
        <w:t>4</w:t>
      </w:r>
      <w:r>
        <w:rPr>
          <w:rFonts w:hint="eastAsia" w:ascii="仿宋" w:hAnsi="仿宋" w:eastAsia="仿宋" w:cs="仿宋"/>
          <w:kern w:val="1"/>
        </w:rPr>
        <w:t>年省科技重大专项项目计划</w:t>
      </w:r>
      <w:r>
        <w:rPr>
          <w:rFonts w:hint="eastAsia" w:ascii="仿宋" w:hAnsi="仿宋" w:eastAsia="仿宋" w:cs="仿宋"/>
          <w:kern w:val="1"/>
          <w:lang w:eastAsia="zh-CN"/>
        </w:rPr>
        <w:t>（含“揭榜挂帅”项目）</w:t>
      </w:r>
      <w:r>
        <w:rPr>
          <w:rFonts w:hint="eastAsia" w:ascii="仿宋" w:hAnsi="仿宋" w:eastAsia="仿宋" w:cs="仿宋"/>
          <w:kern w:val="1"/>
        </w:rPr>
        <w:t>。现将年度科学技术经费下达你们，</w:t>
      </w:r>
      <w:r>
        <w:rPr>
          <w:rFonts w:hint="eastAsia" w:ascii="仿宋" w:hAnsi="仿宋" w:eastAsia="仿宋" w:cs="仿宋"/>
          <w:kern w:val="1"/>
          <w:lang w:eastAsia="zh-CN"/>
        </w:rPr>
        <w:t>收入列“</w:t>
      </w:r>
      <w:r>
        <w:rPr>
          <w:rFonts w:hint="default" w:ascii="仿宋" w:hAnsi="仿宋" w:eastAsia="仿宋" w:cs="仿宋"/>
          <w:kern w:val="1"/>
          <w:lang w:val="en-US" w:eastAsia="zh-CN"/>
        </w:rPr>
        <w:t>1100246</w:t>
      </w:r>
      <w:r>
        <w:rPr>
          <w:rFonts w:hint="eastAsia" w:ascii="仿宋" w:hAnsi="仿宋" w:eastAsia="仿宋" w:cs="仿宋"/>
          <w:kern w:val="1"/>
          <w:lang w:val="en-US" w:eastAsia="zh-CN"/>
        </w:rPr>
        <w:t>科学技术共同财政事权转移支付收入</w:t>
      </w:r>
      <w:r>
        <w:rPr>
          <w:rFonts w:hint="eastAsia" w:ascii="仿宋" w:hAnsi="仿宋" w:eastAsia="仿宋" w:cs="仿宋"/>
          <w:kern w:val="1"/>
          <w:lang w:eastAsia="zh-CN"/>
        </w:rPr>
        <w:t>”，</w:t>
      </w:r>
      <w:r>
        <w:rPr>
          <w:rFonts w:hint="eastAsia" w:ascii="仿宋" w:hAnsi="仿宋" w:eastAsia="仿宋" w:cs="仿宋"/>
          <w:kern w:val="1"/>
        </w:rPr>
        <w:t>具体项目经费及科目详见附件。</w:t>
      </w:r>
    </w:p>
    <w:p w14:paraId="0E346798">
      <w:pPr>
        <w:adjustRightInd w:val="0"/>
        <w:snapToGrid w:val="0"/>
        <w:spacing w:line="480" w:lineRule="exact"/>
        <w:ind w:firstLine="632" w:firstLineChars="200"/>
        <w:rPr>
          <w:rFonts w:hint="eastAsia" w:ascii="仿宋" w:hAnsi="仿宋" w:eastAsia="仿宋" w:cs="仿宋"/>
          <w:kern w:val="1"/>
        </w:rPr>
      </w:pPr>
      <w:r>
        <w:rPr>
          <w:rFonts w:hint="eastAsia" w:ascii="仿宋" w:hAnsi="仿宋" w:eastAsia="仿宋" w:cs="仿宋"/>
          <w:kern w:val="1"/>
        </w:rPr>
        <w:t>请按照《福建省财政厅 福建省科学技术厅关于印发〈科技创新专项资金管理办法〉等管理办法的通知》（闽财规〔2024〕31号）</w:t>
      </w:r>
      <w:r>
        <w:rPr>
          <w:rFonts w:hint="eastAsia" w:ascii="仿宋" w:hAnsi="仿宋" w:eastAsia="仿宋" w:cs="仿宋"/>
          <w:kern w:val="1"/>
          <w:lang w:eastAsia="zh-CN"/>
        </w:rPr>
        <w:t>和</w:t>
      </w:r>
      <w:r>
        <w:rPr>
          <w:rFonts w:hint="eastAsia" w:ascii="仿宋" w:hAnsi="仿宋" w:eastAsia="仿宋" w:cs="仿宋"/>
          <w:kern w:val="1"/>
        </w:rPr>
        <w:t>《福建省科学技术厅 福建省财政厅关于印发〈福建省级科技计划项目经费管理办法〉的通知》（闽科规〔2022〕8号）等规定执行</w:t>
      </w:r>
      <w:r>
        <w:rPr>
          <w:rFonts w:hint="eastAsia" w:ascii="仿宋" w:hAnsi="仿宋" w:eastAsia="仿宋" w:cs="仿宋"/>
          <w:kern w:val="1"/>
          <w:lang w:eastAsia="zh-CN"/>
        </w:rPr>
        <w:t>，</w:t>
      </w:r>
      <w:r>
        <w:rPr>
          <w:rFonts w:hint="eastAsia" w:ascii="仿宋" w:hAnsi="仿宋" w:eastAsia="仿宋" w:cs="仿宋"/>
          <w:kern w:val="1"/>
        </w:rPr>
        <w:t>专款专用，加强监督和管理</w:t>
      </w:r>
      <w:r>
        <w:rPr>
          <w:rFonts w:hint="eastAsia" w:ascii="仿宋" w:hAnsi="仿宋" w:eastAsia="仿宋" w:cs="仿宋"/>
          <w:kern w:val="1"/>
          <w:lang w:eastAsia="zh-CN"/>
        </w:rPr>
        <w:t>。请</w:t>
      </w:r>
      <w:r>
        <w:rPr>
          <w:rFonts w:hint="eastAsia" w:ascii="仿宋" w:hAnsi="仿宋" w:eastAsia="仿宋" w:cs="仿宋"/>
          <w:kern w:val="1"/>
        </w:rPr>
        <w:t>对照绩效目标做好绩效</w:t>
      </w:r>
      <w:r>
        <w:rPr>
          <w:rFonts w:hint="eastAsia" w:ascii="仿宋" w:hAnsi="仿宋" w:eastAsia="仿宋" w:cs="仿宋"/>
          <w:kern w:val="1"/>
          <w:lang w:eastAsia="zh-CN"/>
        </w:rPr>
        <w:t>跟踪管理</w:t>
      </w:r>
      <w:r>
        <w:rPr>
          <w:rFonts w:hint="eastAsia" w:ascii="仿宋" w:hAnsi="仿宋" w:eastAsia="仿宋" w:cs="仿宋"/>
          <w:kern w:val="1"/>
        </w:rPr>
        <w:t>，切实提高资金使用效益。</w:t>
      </w:r>
    </w:p>
    <w:p w14:paraId="5818B149">
      <w:pPr>
        <w:spacing w:line="480" w:lineRule="exact"/>
        <w:rPr>
          <w:rFonts w:hint="eastAsia" w:ascii="仿宋" w:hAnsi="仿宋" w:eastAsia="仿宋"/>
          <w:color w:val="000000"/>
          <w:sz w:val="32"/>
          <w:szCs w:val="32"/>
        </w:rPr>
      </w:pPr>
    </w:p>
    <w:tbl>
      <w:tblPr>
        <w:tblStyle w:val="4"/>
        <w:tblW w:w="5000" w:type="pct"/>
        <w:tblInd w:w="0" w:type="dxa"/>
        <w:tblLayout w:type="fixed"/>
        <w:tblCellMar>
          <w:top w:w="0" w:type="dxa"/>
          <w:left w:w="0" w:type="dxa"/>
          <w:bottom w:w="0" w:type="dxa"/>
          <w:right w:w="0" w:type="dxa"/>
        </w:tblCellMar>
      </w:tblPr>
      <w:tblGrid>
        <w:gridCol w:w="1533"/>
        <w:gridCol w:w="382"/>
        <w:gridCol w:w="6930"/>
      </w:tblGrid>
      <w:tr w14:paraId="518D6FEF">
        <w:tblPrEx>
          <w:tblCellMar>
            <w:top w:w="0" w:type="dxa"/>
            <w:left w:w="0" w:type="dxa"/>
            <w:bottom w:w="0" w:type="dxa"/>
            <w:right w:w="0" w:type="dxa"/>
          </w:tblCellMar>
        </w:tblPrEx>
        <w:tc>
          <w:tcPr>
            <w:tcW w:w="867" w:type="pct"/>
            <w:noWrap w:val="0"/>
            <w:vAlign w:val="top"/>
          </w:tcPr>
          <w:p w14:paraId="0A0B495E">
            <w:pPr>
              <w:spacing w:line="480" w:lineRule="exact"/>
              <w:rPr>
                <w:rFonts w:hint="eastAsia" w:ascii="仿宋" w:hAnsi="仿宋" w:eastAsia="仿宋" w:cs="仿宋"/>
                <w:color w:val="000000"/>
                <w:sz w:val="32"/>
                <w:szCs w:val="32"/>
              </w:rPr>
            </w:pPr>
            <w:bookmarkStart w:id="8" w:name="PO_ffj"/>
            <w:bookmarkEnd w:id="8"/>
            <w:r>
              <w:rPr>
                <w:rFonts w:hint="eastAsia" w:ascii="仿宋" w:hAnsi="仿宋" w:eastAsia="仿宋" w:cs="仿宋"/>
                <w:color w:val="000000"/>
                <w:sz w:val="32"/>
                <w:szCs w:val="32"/>
              </w:rPr>
              <w:t xml:space="preserve">    </w:t>
            </w:r>
            <w:bookmarkStart w:id="9" w:name="PO_ffjsm"/>
            <w:r>
              <w:rPr>
                <w:rFonts w:hint="eastAsia" w:ascii="仿宋" w:hAnsi="仿宋" w:eastAsia="仿宋" w:cs="仿宋"/>
                <w:color w:val="000000"/>
                <w:sz w:val="32"/>
                <w:szCs w:val="32"/>
              </w:rPr>
              <w:t>附件：</w:t>
            </w:r>
            <w:bookmarkEnd w:id="9"/>
          </w:p>
        </w:tc>
        <w:tc>
          <w:tcPr>
            <w:tcW w:w="216" w:type="pct"/>
            <w:noWrap w:val="0"/>
            <w:vAlign w:val="top"/>
          </w:tcPr>
          <w:p w14:paraId="3C9C0CC7">
            <w:pPr>
              <w:spacing w:line="480" w:lineRule="exact"/>
              <w:rPr>
                <w:rFonts w:hint="eastAsia" w:ascii="仿宋" w:hAnsi="仿宋" w:eastAsia="仿宋" w:cs="仿宋"/>
                <w:color w:val="000000"/>
                <w:sz w:val="32"/>
                <w:szCs w:val="32"/>
              </w:rPr>
            </w:pPr>
            <w:bookmarkStart w:id="10" w:name="PO_ffjn1"/>
            <w:r>
              <w:rPr>
                <w:rFonts w:hint="eastAsia" w:ascii="仿宋" w:hAnsi="仿宋" w:eastAsia="仿宋" w:cs="仿宋"/>
                <w:color w:val="000000"/>
                <w:sz w:val="32"/>
                <w:szCs w:val="32"/>
              </w:rPr>
              <w:t>1.</w:t>
            </w:r>
            <w:bookmarkEnd w:id="10"/>
          </w:p>
        </w:tc>
        <w:tc>
          <w:tcPr>
            <w:tcW w:w="3916" w:type="pct"/>
            <w:noWrap w:val="0"/>
            <w:vAlign w:val="top"/>
          </w:tcPr>
          <w:p w14:paraId="60DA4AA3">
            <w:pPr>
              <w:spacing w:line="480" w:lineRule="exact"/>
              <w:rPr>
                <w:rFonts w:hint="eastAsia" w:ascii="仿宋" w:hAnsi="仿宋" w:eastAsia="仿宋" w:cs="仿宋"/>
                <w:color w:val="000000"/>
                <w:sz w:val="32"/>
                <w:szCs w:val="32"/>
                <w:lang w:eastAsia="zh-CN"/>
              </w:rPr>
            </w:pPr>
            <w:bookmarkStart w:id="11" w:name="PO_ffj1"/>
            <w:r>
              <w:rPr>
                <w:rFonts w:hint="eastAsia" w:ascii="仿宋" w:hAnsi="仿宋" w:eastAsia="仿宋" w:cs="仿宋"/>
                <w:color w:val="000000"/>
                <w:sz w:val="32"/>
                <w:szCs w:val="32"/>
                <w:lang w:eastAsia="zh-CN"/>
              </w:rPr>
              <w:t>本次安排的科技计划项目经费（按地市汇总）</w:t>
            </w:r>
            <w:bookmarkEnd w:id="11"/>
          </w:p>
        </w:tc>
      </w:tr>
      <w:tr w14:paraId="33AC03D2">
        <w:tblPrEx>
          <w:tblCellMar>
            <w:top w:w="0" w:type="dxa"/>
            <w:left w:w="0" w:type="dxa"/>
            <w:bottom w:w="0" w:type="dxa"/>
            <w:right w:w="0" w:type="dxa"/>
          </w:tblCellMar>
        </w:tblPrEx>
        <w:tc>
          <w:tcPr>
            <w:tcW w:w="867" w:type="pct"/>
            <w:noWrap w:val="0"/>
            <w:vAlign w:val="top"/>
          </w:tcPr>
          <w:p w14:paraId="68C37B12">
            <w:pPr>
              <w:spacing w:line="480" w:lineRule="exact"/>
              <w:rPr>
                <w:rFonts w:hint="eastAsia" w:ascii="仿宋" w:hAnsi="仿宋" w:eastAsia="仿宋" w:cs="仿宋"/>
                <w:color w:val="000000"/>
                <w:sz w:val="32"/>
                <w:szCs w:val="32"/>
              </w:rPr>
            </w:pPr>
          </w:p>
        </w:tc>
        <w:tc>
          <w:tcPr>
            <w:tcW w:w="216" w:type="pct"/>
            <w:noWrap w:val="0"/>
            <w:vAlign w:val="top"/>
          </w:tcPr>
          <w:p w14:paraId="33F42556">
            <w:pPr>
              <w:spacing w:line="480" w:lineRule="exact"/>
              <w:rPr>
                <w:rFonts w:hint="eastAsia" w:ascii="仿宋" w:hAnsi="仿宋" w:eastAsia="仿宋" w:cs="仿宋"/>
                <w:color w:val="000000"/>
                <w:sz w:val="32"/>
                <w:szCs w:val="32"/>
              </w:rPr>
            </w:pPr>
            <w:bookmarkStart w:id="12" w:name="PO_ffjn2"/>
            <w:r>
              <w:rPr>
                <w:rFonts w:hint="eastAsia" w:ascii="仿宋" w:hAnsi="仿宋" w:eastAsia="仿宋" w:cs="仿宋"/>
                <w:color w:val="000000"/>
                <w:sz w:val="32"/>
                <w:szCs w:val="32"/>
              </w:rPr>
              <w:t>2.</w:t>
            </w:r>
            <w:bookmarkEnd w:id="12"/>
          </w:p>
        </w:tc>
        <w:tc>
          <w:tcPr>
            <w:tcW w:w="3916" w:type="pct"/>
            <w:noWrap w:val="0"/>
            <w:vAlign w:val="top"/>
          </w:tcPr>
          <w:p w14:paraId="2E3B113D">
            <w:pPr>
              <w:spacing w:line="480" w:lineRule="exact"/>
              <w:rPr>
                <w:rFonts w:hint="eastAsia" w:ascii="仿宋" w:hAnsi="仿宋" w:eastAsia="仿宋" w:cs="仿宋"/>
                <w:color w:val="000000"/>
                <w:sz w:val="32"/>
                <w:szCs w:val="32"/>
                <w:lang w:eastAsia="zh-CN"/>
              </w:rPr>
            </w:pPr>
            <w:bookmarkStart w:id="13" w:name="PO_ffj2"/>
            <w:r>
              <w:rPr>
                <w:rFonts w:hint="eastAsia" w:ascii="仿宋" w:hAnsi="仿宋" w:eastAsia="仿宋" w:cs="仿宋"/>
                <w:color w:val="000000"/>
                <w:sz w:val="32"/>
                <w:szCs w:val="32"/>
                <w:lang w:eastAsia="zh-CN"/>
              </w:rPr>
              <w:t>2024年福建省科技重大专项专题项目计划与经费表（市级）</w:t>
            </w:r>
            <w:bookmarkEnd w:id="13"/>
          </w:p>
        </w:tc>
      </w:tr>
      <w:tr w14:paraId="3D8EA49C">
        <w:tblPrEx>
          <w:tblCellMar>
            <w:top w:w="0" w:type="dxa"/>
            <w:left w:w="0" w:type="dxa"/>
            <w:bottom w:w="0" w:type="dxa"/>
            <w:right w:w="0" w:type="dxa"/>
          </w:tblCellMar>
        </w:tblPrEx>
        <w:tc>
          <w:tcPr>
            <w:tcW w:w="867" w:type="pct"/>
            <w:noWrap w:val="0"/>
            <w:vAlign w:val="top"/>
          </w:tcPr>
          <w:p w14:paraId="77980A3B">
            <w:pPr>
              <w:spacing w:line="480" w:lineRule="exact"/>
              <w:rPr>
                <w:rFonts w:hint="eastAsia" w:ascii="仿宋" w:hAnsi="仿宋" w:eastAsia="仿宋" w:cs="仿宋"/>
                <w:color w:val="000000"/>
                <w:sz w:val="32"/>
                <w:szCs w:val="32"/>
              </w:rPr>
            </w:pPr>
          </w:p>
        </w:tc>
        <w:tc>
          <w:tcPr>
            <w:tcW w:w="216" w:type="pct"/>
            <w:noWrap w:val="0"/>
            <w:vAlign w:val="top"/>
          </w:tcPr>
          <w:p w14:paraId="0A20CC11">
            <w:pPr>
              <w:spacing w:line="480" w:lineRule="exact"/>
              <w:rPr>
                <w:rFonts w:hint="eastAsia" w:ascii="仿宋" w:hAnsi="仿宋" w:eastAsia="仿宋" w:cs="仿宋"/>
                <w:color w:val="000000"/>
                <w:sz w:val="32"/>
                <w:szCs w:val="32"/>
              </w:rPr>
            </w:pPr>
            <w:bookmarkStart w:id="14" w:name="PO_ffjn3"/>
            <w:r>
              <w:rPr>
                <w:rFonts w:hint="eastAsia" w:ascii="仿宋" w:hAnsi="仿宋" w:eastAsia="仿宋" w:cs="仿宋"/>
                <w:color w:val="000000"/>
                <w:sz w:val="32"/>
                <w:szCs w:val="32"/>
              </w:rPr>
              <w:t>3.</w:t>
            </w:r>
            <w:bookmarkEnd w:id="14"/>
          </w:p>
        </w:tc>
        <w:tc>
          <w:tcPr>
            <w:tcW w:w="3916" w:type="pct"/>
            <w:noWrap w:val="0"/>
            <w:vAlign w:val="top"/>
          </w:tcPr>
          <w:p w14:paraId="78270D56">
            <w:pPr>
              <w:spacing w:line="480" w:lineRule="exact"/>
              <w:rPr>
                <w:rFonts w:hint="eastAsia" w:ascii="仿宋" w:hAnsi="仿宋" w:eastAsia="仿宋" w:cs="仿宋"/>
                <w:color w:val="000000"/>
                <w:sz w:val="32"/>
                <w:szCs w:val="32"/>
                <w:lang w:eastAsia="zh-CN"/>
              </w:rPr>
            </w:pPr>
            <w:bookmarkStart w:id="15" w:name="PO_ffj3"/>
            <w:r>
              <w:rPr>
                <w:rFonts w:hint="eastAsia" w:ascii="仿宋" w:hAnsi="仿宋" w:eastAsia="仿宋" w:cs="仿宋"/>
                <w:color w:val="000000"/>
                <w:sz w:val="32"/>
                <w:szCs w:val="32"/>
                <w:lang w:eastAsia="zh-CN"/>
              </w:rPr>
              <w:t>2024年福建省“揭榜挂帅”专题项目计划与经费表（市级）</w:t>
            </w:r>
            <w:bookmarkEnd w:id="15"/>
          </w:p>
        </w:tc>
      </w:tr>
      <w:tr w14:paraId="5FF75259">
        <w:tblPrEx>
          <w:tblCellMar>
            <w:top w:w="0" w:type="dxa"/>
            <w:left w:w="0" w:type="dxa"/>
            <w:bottom w:w="0" w:type="dxa"/>
            <w:right w:w="0" w:type="dxa"/>
          </w:tblCellMar>
        </w:tblPrEx>
        <w:tc>
          <w:tcPr>
            <w:tcW w:w="867" w:type="pct"/>
            <w:noWrap w:val="0"/>
            <w:vAlign w:val="top"/>
          </w:tcPr>
          <w:p w14:paraId="15FBC904">
            <w:pPr>
              <w:spacing w:line="480" w:lineRule="exact"/>
              <w:rPr>
                <w:rFonts w:hint="eastAsia" w:ascii="仿宋" w:hAnsi="仿宋" w:eastAsia="仿宋" w:cs="仿宋"/>
                <w:color w:val="000000"/>
                <w:sz w:val="32"/>
                <w:szCs w:val="32"/>
              </w:rPr>
            </w:pPr>
          </w:p>
        </w:tc>
        <w:tc>
          <w:tcPr>
            <w:tcW w:w="216" w:type="pct"/>
            <w:noWrap w:val="0"/>
            <w:vAlign w:val="top"/>
          </w:tcPr>
          <w:p w14:paraId="6DAE699F">
            <w:pPr>
              <w:spacing w:line="480" w:lineRule="exact"/>
              <w:rPr>
                <w:rFonts w:hint="eastAsia" w:ascii="仿宋" w:hAnsi="仿宋" w:eastAsia="仿宋" w:cs="仿宋"/>
                <w:color w:val="000000"/>
                <w:sz w:val="32"/>
                <w:szCs w:val="32"/>
              </w:rPr>
            </w:pPr>
            <w:bookmarkStart w:id="16" w:name="PO_ffjn4"/>
            <w:r>
              <w:rPr>
                <w:rFonts w:hint="eastAsia" w:ascii="仿宋" w:hAnsi="仿宋" w:eastAsia="仿宋" w:cs="仿宋"/>
                <w:color w:val="000000"/>
                <w:sz w:val="32"/>
                <w:szCs w:val="32"/>
              </w:rPr>
              <w:t>4.</w:t>
            </w:r>
            <w:bookmarkEnd w:id="16"/>
          </w:p>
        </w:tc>
        <w:tc>
          <w:tcPr>
            <w:tcW w:w="3916" w:type="pct"/>
            <w:noWrap w:val="0"/>
            <w:vAlign w:val="top"/>
          </w:tcPr>
          <w:p w14:paraId="48102A1D">
            <w:pPr>
              <w:spacing w:line="480" w:lineRule="exact"/>
              <w:rPr>
                <w:rFonts w:hint="eastAsia" w:ascii="仿宋" w:hAnsi="仿宋" w:eastAsia="仿宋" w:cs="仿宋"/>
                <w:color w:val="000000"/>
                <w:sz w:val="32"/>
                <w:szCs w:val="32"/>
                <w:lang w:eastAsia="zh-CN"/>
              </w:rPr>
            </w:pPr>
            <w:bookmarkStart w:id="17" w:name="PO_ffj4"/>
            <w:r>
              <w:rPr>
                <w:rFonts w:hint="eastAsia" w:ascii="仿宋" w:hAnsi="仿宋" w:eastAsia="仿宋" w:cs="仿宋"/>
                <w:color w:val="000000"/>
                <w:sz w:val="32"/>
                <w:szCs w:val="32"/>
                <w:lang w:eastAsia="zh-CN"/>
              </w:rPr>
              <w:t>2024年重大专项项目和“揭榜挂帅”专项资金绩效目标表（市级）</w:t>
            </w:r>
            <w:bookmarkEnd w:id="17"/>
          </w:p>
        </w:tc>
      </w:tr>
    </w:tbl>
    <w:p w14:paraId="3D87D606">
      <w:pPr>
        <w:spacing w:line="480" w:lineRule="exact"/>
        <w:rPr>
          <w:rFonts w:hint="eastAsia" w:ascii="仿宋" w:hAnsi="仿宋" w:eastAsia="仿宋" w:cs="仿宋"/>
          <w:color w:val="000000"/>
          <w:sz w:val="32"/>
          <w:szCs w:val="32"/>
        </w:rPr>
      </w:pPr>
    </w:p>
    <w:p w14:paraId="77879930">
      <w:pPr>
        <w:spacing w:line="480" w:lineRule="exact"/>
        <w:rPr>
          <w:rFonts w:hint="eastAsia" w:ascii="仿宋" w:hAnsi="仿宋" w:eastAsia="仿宋" w:cs="仿宋"/>
          <w:color w:val="000000"/>
          <w:sz w:val="32"/>
          <w:szCs w:val="32"/>
        </w:rPr>
      </w:pPr>
    </w:p>
    <w:tbl>
      <w:tblPr>
        <w:tblStyle w:val="4"/>
        <w:tblW w:w="5000" w:type="pct"/>
        <w:tblInd w:w="0" w:type="dxa"/>
        <w:tblLayout w:type="autofit"/>
        <w:tblCellMar>
          <w:top w:w="0" w:type="dxa"/>
          <w:left w:w="108" w:type="dxa"/>
          <w:bottom w:w="0" w:type="dxa"/>
          <w:right w:w="108" w:type="dxa"/>
        </w:tblCellMar>
      </w:tblPr>
      <w:tblGrid>
        <w:gridCol w:w="4530"/>
        <w:gridCol w:w="4531"/>
      </w:tblGrid>
      <w:tr w14:paraId="61F19827">
        <w:tblPrEx>
          <w:tblCellMar>
            <w:top w:w="0" w:type="dxa"/>
            <w:left w:w="108" w:type="dxa"/>
            <w:bottom w:w="0" w:type="dxa"/>
            <w:right w:w="108" w:type="dxa"/>
          </w:tblCellMar>
        </w:tblPrEx>
        <w:trPr>
          <w:trHeight w:val="624" w:hRule="atLeast"/>
        </w:trPr>
        <w:tc>
          <w:tcPr>
            <w:tcW w:w="2500" w:type="pct"/>
            <w:noWrap w:val="0"/>
            <w:vAlign w:val="center"/>
          </w:tcPr>
          <w:p w14:paraId="27C24E62">
            <w:pPr>
              <w:spacing w:line="480" w:lineRule="exact"/>
              <w:jc w:val="center"/>
              <w:rPr>
                <w:rFonts w:hint="eastAsia" w:ascii="仿宋" w:hAnsi="仿宋" w:eastAsia="仿宋" w:cs="仿宋"/>
                <w:color w:val="000000"/>
                <w:sz w:val="32"/>
                <w:szCs w:val="32"/>
              </w:rPr>
            </w:pPr>
            <w:bookmarkStart w:id="18" w:name="PO_fyz"/>
            <w:bookmarkEnd w:id="18"/>
          </w:p>
          <w:p w14:paraId="081AE797">
            <w:pPr>
              <w:spacing w:line="480" w:lineRule="exact"/>
              <w:jc w:val="center"/>
              <w:rPr>
                <w:rFonts w:hint="eastAsia" w:ascii="仿宋" w:hAnsi="仿宋" w:eastAsia="仿宋" w:cs="仿宋"/>
                <w:color w:val="000000"/>
                <w:sz w:val="32"/>
                <w:szCs w:val="32"/>
              </w:rPr>
            </w:pPr>
          </w:p>
          <w:p w14:paraId="11C3D898">
            <w:pPr>
              <w:spacing w:line="480" w:lineRule="exact"/>
              <w:jc w:val="center"/>
              <w:rPr>
                <w:rFonts w:hint="eastAsia" w:ascii="仿宋" w:hAnsi="仿宋" w:eastAsia="仿宋" w:cs="仿宋"/>
                <w:color w:val="000000"/>
                <w:sz w:val="32"/>
                <w:szCs w:val="32"/>
                <w:lang w:eastAsia="zh-CN"/>
              </w:rPr>
            </w:pPr>
            <w:bookmarkStart w:id="19" w:name="PO_fsm1"/>
            <w:r>
              <w:rPr>
                <w:rFonts w:hint="eastAsia" w:ascii="仿宋" w:hAnsi="仿宋" w:eastAsia="仿宋" w:cs="仿宋"/>
                <w:color w:val="000000"/>
                <w:sz w:val="32"/>
                <w:szCs w:val="32"/>
                <w:lang w:eastAsia="zh-CN"/>
              </w:rPr>
              <w:t>福建省财政厅</w:t>
            </w:r>
            <w:bookmarkEnd w:id="19"/>
          </w:p>
        </w:tc>
        <w:tc>
          <w:tcPr>
            <w:tcW w:w="2500" w:type="pct"/>
            <w:noWrap w:val="0"/>
            <w:vAlign w:val="center"/>
          </w:tcPr>
          <w:p w14:paraId="7E94C4BB">
            <w:pPr>
              <w:spacing w:line="480" w:lineRule="exact"/>
              <w:jc w:val="center"/>
              <w:rPr>
                <w:rFonts w:hint="eastAsia" w:ascii="仿宋" w:hAnsi="仿宋" w:eastAsia="仿宋" w:cs="仿宋"/>
                <w:color w:val="000000"/>
                <w:sz w:val="32"/>
                <w:szCs w:val="32"/>
              </w:rPr>
            </w:pPr>
          </w:p>
          <w:p w14:paraId="597CC0F5">
            <w:pPr>
              <w:spacing w:line="480" w:lineRule="exact"/>
              <w:jc w:val="center"/>
              <w:rPr>
                <w:rFonts w:hint="eastAsia" w:ascii="仿宋" w:hAnsi="仿宋" w:eastAsia="仿宋" w:cs="仿宋"/>
                <w:color w:val="000000"/>
                <w:sz w:val="32"/>
                <w:szCs w:val="32"/>
              </w:rPr>
            </w:pPr>
          </w:p>
          <w:p w14:paraId="33766881">
            <w:pPr>
              <w:spacing w:line="480" w:lineRule="exact"/>
              <w:ind w:firstLine="632" w:firstLineChars="200"/>
              <w:jc w:val="both"/>
              <w:rPr>
                <w:rFonts w:hint="eastAsia" w:ascii="仿宋" w:hAnsi="仿宋" w:eastAsia="仿宋" w:cs="仿宋"/>
                <w:color w:val="000000"/>
                <w:sz w:val="32"/>
                <w:szCs w:val="32"/>
              </w:rPr>
            </w:pPr>
            <w:bookmarkStart w:id="20" w:name="PO_fsm2"/>
            <w:r>
              <w:rPr>
                <w:rFonts w:hint="eastAsia" w:ascii="仿宋" w:hAnsi="仿宋" w:eastAsia="仿宋" w:cs="仿宋"/>
                <w:color w:val="000000"/>
                <w:sz w:val="32"/>
                <w:szCs w:val="32"/>
                <w:lang w:val="en-US" w:eastAsia="zh-CN"/>
              </w:rPr>
              <w:t>福建省科学技术厅</w:t>
            </w:r>
            <w:bookmarkEnd w:id="20"/>
          </w:p>
        </w:tc>
      </w:tr>
      <w:tr w14:paraId="0440AC7C">
        <w:tblPrEx>
          <w:tblCellMar>
            <w:top w:w="0" w:type="dxa"/>
            <w:left w:w="108" w:type="dxa"/>
            <w:bottom w:w="0" w:type="dxa"/>
            <w:right w:w="108" w:type="dxa"/>
          </w:tblCellMar>
        </w:tblPrEx>
        <w:trPr>
          <w:trHeight w:val="308" w:hRule="atLeast"/>
        </w:trPr>
        <w:tc>
          <w:tcPr>
            <w:tcW w:w="5000" w:type="pct"/>
            <w:gridSpan w:val="2"/>
            <w:noWrap w:val="0"/>
            <w:vAlign w:val="bottom"/>
          </w:tcPr>
          <w:p w14:paraId="73DBFD9B">
            <w:pPr>
              <w:keepNext w:val="0"/>
              <w:keepLines w:val="0"/>
              <w:pageBreakBefore w:val="0"/>
              <w:widowControl w:val="0"/>
              <w:kinsoku/>
              <w:wordWrap w:val="0"/>
              <w:overflowPunct/>
              <w:topLinePunct w:val="0"/>
              <w:autoSpaceDE/>
              <w:autoSpaceDN/>
              <w:bidi w:val="0"/>
              <w:adjustRightInd/>
              <w:snapToGrid/>
              <w:spacing w:line="480" w:lineRule="exact"/>
              <w:ind w:right="0" w:rightChars="0"/>
              <w:jc w:val="right"/>
              <w:textAlignment w:val="auto"/>
              <w:rPr>
                <w:rFonts w:hint="default" w:ascii="仿宋" w:hAnsi="仿宋" w:eastAsia="仿宋" w:cs="仿宋"/>
                <w:color w:val="000000"/>
                <w:sz w:val="32"/>
                <w:szCs w:val="32"/>
                <w:lang w:val="en-US"/>
              </w:rPr>
            </w:pPr>
            <w:bookmarkStart w:id="21" w:name="PO_fqfrq"/>
            <w:r>
              <w:rPr>
                <w:rFonts w:hint="eastAsia" w:ascii="仿宋" w:hAnsi="仿宋" w:eastAsia="仿宋" w:cs="仿宋"/>
                <w:color w:val="000000"/>
                <w:sz w:val="32"/>
                <w:szCs w:val="32"/>
                <w:lang w:val="en-US" w:eastAsia="zh-CN"/>
              </w:rPr>
              <w:t>2024年12月6日</w:t>
            </w:r>
            <w:bookmarkEnd w:id="21"/>
            <w:r>
              <w:rPr>
                <w:rFonts w:hint="eastAsia" w:ascii="仿宋" w:hAnsi="仿宋" w:eastAsia="仿宋" w:cs="仿宋"/>
                <w:color w:val="000000"/>
                <w:sz w:val="32"/>
                <w:szCs w:val="32"/>
                <w:lang w:val="en-US" w:eastAsia="zh-CN"/>
              </w:rPr>
              <w:t xml:space="preserve">       </w:t>
            </w:r>
          </w:p>
        </w:tc>
      </w:tr>
    </w:tbl>
    <w:tbl>
      <w:tblPr>
        <w:tblStyle w:val="4"/>
        <w:tblpPr w:leftFromText="180" w:rightFromText="180" w:horzAnchor="margin" w:tblpXSpec="center" w:tblpYSpec="bottom"/>
        <w:tblOverlap w:val="never"/>
        <w:tblW w:w="4886" w:type="pct"/>
        <w:tblInd w:w="0" w:type="dxa"/>
        <w:tblLayout w:type="autofit"/>
        <w:tblCellMar>
          <w:top w:w="0" w:type="dxa"/>
          <w:left w:w="0" w:type="dxa"/>
          <w:bottom w:w="0" w:type="dxa"/>
          <w:right w:w="0" w:type="dxa"/>
        </w:tblCellMar>
      </w:tblPr>
      <w:tblGrid>
        <w:gridCol w:w="4220"/>
        <w:gridCol w:w="4423"/>
      </w:tblGrid>
      <w:tr w14:paraId="04BCD627">
        <w:tblPrEx>
          <w:tblCellMar>
            <w:top w:w="0" w:type="dxa"/>
            <w:left w:w="0" w:type="dxa"/>
            <w:bottom w:w="0" w:type="dxa"/>
            <w:right w:w="0" w:type="dxa"/>
          </w:tblCellMar>
        </w:tblPrEx>
        <w:trPr>
          <w:trHeight w:val="567" w:hRule="atLeast"/>
        </w:trPr>
        <w:tc>
          <w:tcPr>
            <w:tcW w:w="5000" w:type="pct"/>
            <w:gridSpan w:val="2"/>
            <w:tcBorders>
              <w:top w:val="nil"/>
              <w:left w:val="nil"/>
              <w:bottom w:val="single" w:color="auto" w:sz="12" w:space="0"/>
              <w:right w:val="nil"/>
            </w:tcBorders>
            <w:noWrap w:val="0"/>
            <w:vAlign w:val="center"/>
          </w:tcPr>
          <w:p w14:paraId="2F19FA87">
            <w:pPr>
              <w:spacing w:after="0" w:afterAutospacing="0" w:line="240" w:lineRule="auto"/>
              <w:ind w:right="0" w:rightChars="0" w:firstLine="0" w:firstLineChars="0"/>
              <w:textAlignment w:val="auto"/>
              <w:rPr>
                <w:rFonts w:hint="eastAsia" w:ascii="仿宋" w:hAnsi="仿宋" w:eastAsia="仿宋" w:cs="仿宋_GB2312"/>
                <w:color w:val="000000"/>
                <w:sz w:val="28"/>
                <w:szCs w:val="28"/>
                <w:lang w:eastAsia="zh-CN"/>
              </w:rPr>
            </w:pPr>
            <w:r>
              <w:rPr>
                <w:rFonts w:hint="eastAsia" w:ascii="仿宋" w:hAnsi="仿宋" w:eastAsia="仿宋" w:cs="仿宋"/>
                <w:color w:val="000000"/>
                <w:sz w:val="28"/>
                <w:szCs w:val="28"/>
              </w:rPr>
              <w:t>　</w:t>
            </w:r>
            <w:r>
              <w:rPr>
                <w:rFonts w:hint="eastAsia" w:ascii="仿宋" w:hAnsi="仿宋" w:eastAsia="仿宋" w:cs="仿宋_GB2312"/>
                <w:color w:val="000000"/>
                <w:sz w:val="28"/>
                <w:szCs w:val="28"/>
              </w:rPr>
              <w:t>信息公开类型：</w:t>
            </w:r>
            <w:bookmarkStart w:id="22" w:name="PO_fgklx"/>
            <w:r>
              <w:rPr>
                <w:rFonts w:hint="eastAsia" w:ascii="仿宋" w:hAnsi="仿宋" w:eastAsia="仿宋" w:cs="仿宋_GB2312"/>
                <w:color w:val="000000"/>
                <w:sz w:val="28"/>
                <w:szCs w:val="28"/>
                <w:lang w:eastAsia="zh-CN"/>
              </w:rPr>
              <w:t>主动公开</w:t>
            </w:r>
            <w:bookmarkEnd w:id="22"/>
          </w:p>
        </w:tc>
      </w:tr>
      <w:tr w14:paraId="52D58F84">
        <w:tblPrEx>
          <w:tblCellMar>
            <w:top w:w="0" w:type="dxa"/>
            <w:left w:w="0" w:type="dxa"/>
            <w:bottom w:w="0" w:type="dxa"/>
            <w:right w:w="0" w:type="dxa"/>
          </w:tblCellMar>
        </w:tblPrEx>
        <w:trPr>
          <w:trHeight w:val="510" w:hRule="atLeast"/>
        </w:trPr>
        <w:tc>
          <w:tcPr>
            <w:tcW w:w="2441" w:type="pct"/>
            <w:tcBorders>
              <w:top w:val="single" w:color="auto" w:sz="8" w:space="0"/>
              <w:left w:val="nil"/>
              <w:bottom w:val="single" w:color="auto" w:sz="12" w:space="0"/>
              <w:right w:val="nil"/>
            </w:tcBorders>
            <w:noWrap w:val="0"/>
            <w:vAlign w:val="center"/>
          </w:tcPr>
          <w:p w14:paraId="50FBBE61">
            <w:pPr>
              <w:spacing w:after="100" w:line="460" w:lineRule="exact"/>
              <w:ind w:right="205" w:rightChars="65" w:firstLine="276" w:firstLineChars="100"/>
              <w:rPr>
                <w:rFonts w:ascii="仿宋" w:hAnsi="仿宋" w:eastAsia="仿宋"/>
                <w:color w:val="000000"/>
                <w:sz w:val="28"/>
                <w:szCs w:val="28"/>
              </w:rPr>
            </w:pPr>
            <w:r>
              <w:rPr>
                <w:rFonts w:hint="eastAsia" w:ascii="仿宋" w:hAnsi="仿宋" w:eastAsia="仿宋" w:cs="仿宋_GB2312"/>
                <w:color w:val="000000"/>
                <w:sz w:val="28"/>
                <w:szCs w:val="28"/>
              </w:rPr>
              <w:t>福建省财政厅办公室</w:t>
            </w:r>
          </w:p>
        </w:tc>
        <w:tc>
          <w:tcPr>
            <w:tcW w:w="2558" w:type="pct"/>
            <w:tcBorders>
              <w:top w:val="single" w:color="auto" w:sz="8" w:space="0"/>
              <w:left w:val="nil"/>
              <w:bottom w:val="single" w:color="auto" w:sz="12" w:space="0"/>
              <w:right w:val="nil"/>
            </w:tcBorders>
            <w:noWrap w:val="0"/>
            <w:vAlign w:val="center"/>
          </w:tcPr>
          <w:p w14:paraId="0CA6F856">
            <w:pPr>
              <w:wordWrap w:val="0"/>
              <w:spacing w:after="100" w:afterAutospacing="1" w:line="460" w:lineRule="exact"/>
              <w:ind w:right="205" w:rightChars="65" w:firstLine="1104" w:firstLineChars="400"/>
              <w:jc w:val="both"/>
              <w:textAlignment w:val="bottom"/>
              <w:rPr>
                <w:rFonts w:ascii="仿宋_GB2312" w:eastAsia="仿宋_GB2312"/>
                <w:color w:val="000000"/>
                <w:sz w:val="28"/>
                <w:szCs w:val="28"/>
              </w:rPr>
            </w:pPr>
            <w:bookmarkStart w:id="23" w:name="PO_fyfrq"/>
            <w:r>
              <w:rPr>
                <w:rFonts w:hint="eastAsia" w:ascii="仿宋" w:hAnsi="仿宋" w:eastAsia="仿宋" w:cs="仿宋_GB2312"/>
                <w:color w:val="000000"/>
                <w:sz w:val="28"/>
                <w:szCs w:val="28"/>
                <w:lang w:eastAsia="zh-CN"/>
              </w:rPr>
              <w:t>2024年12月</w:t>
            </w:r>
            <w:r>
              <w:rPr>
                <w:rFonts w:hint="eastAsia" w:ascii="仿宋" w:hAnsi="仿宋" w:eastAsia="仿宋" w:cs="仿宋_GB2312"/>
                <w:color w:val="000000"/>
                <w:sz w:val="28"/>
                <w:szCs w:val="28"/>
                <w:lang w:val="en-US" w:eastAsia="zh-CN"/>
              </w:rPr>
              <w:t>6</w:t>
            </w:r>
            <w:r>
              <w:rPr>
                <w:rFonts w:hint="eastAsia" w:ascii="仿宋" w:hAnsi="仿宋" w:eastAsia="仿宋" w:cs="仿宋_GB2312"/>
                <w:color w:val="000000"/>
                <w:sz w:val="28"/>
                <w:szCs w:val="28"/>
                <w:lang w:eastAsia="zh-CN"/>
              </w:rPr>
              <w:t>日</w:t>
            </w:r>
            <w:bookmarkEnd w:id="23"/>
            <w:r>
              <w:rPr>
                <w:rFonts w:hint="eastAsia" w:ascii="仿宋" w:hAnsi="仿宋" w:eastAsia="仿宋" w:cs="仿宋_GB2312"/>
                <w:color w:val="000000"/>
                <w:sz w:val="28"/>
                <w:szCs w:val="28"/>
              </w:rPr>
              <w:t>印发</w:t>
            </w:r>
            <w:r>
              <w:rPr>
                <w:rFonts w:hint="eastAsia" w:ascii="仿宋_GB2312" w:eastAsia="仿宋_GB2312" w:cs="仿宋_GB2312"/>
                <w:color w:val="000000"/>
                <w:sz w:val="28"/>
                <w:szCs w:val="28"/>
              </w:rPr>
              <w:t xml:space="preserve">  </w:t>
            </w:r>
          </w:p>
        </w:tc>
      </w:tr>
    </w:tbl>
    <w:p w14:paraId="017D10EF">
      <w:pPr>
        <w:rPr>
          <w:rFonts w:hint="eastAsia" w:ascii="仿宋" w:hAnsi="仿宋" w:eastAsia="仿宋" w:cs="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numberInDash"/>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1" w:fontKey="{AE4CF150-4E60-4FBD-B9AA-8F8E4FEA1E89}"/>
  </w:font>
  <w:font w:name="仿宋">
    <w:panose1 w:val="02010609060101010101"/>
    <w:charset w:val="86"/>
    <w:family w:val="modern"/>
    <w:pitch w:val="default"/>
    <w:sig w:usb0="800002BF" w:usb1="38CF7CFA" w:usb2="00000016" w:usb3="00000000" w:csb0="00040001" w:csb1="00000000"/>
    <w:embedRegular r:id="rId2" w:fontKey="{17DCC531-CC7D-42FD-BAB7-83564A5565E4}"/>
  </w:font>
  <w:font w:name="仿宋_GB2312">
    <w:altName w:val="仿宋"/>
    <w:panose1 w:val="02010609030101010101"/>
    <w:charset w:val="86"/>
    <w:family w:val="modern"/>
    <w:pitch w:val="default"/>
    <w:sig w:usb0="00000000" w:usb1="00000000" w:usb2="00000000" w:usb3="00000000" w:csb0="00040000" w:csb1="00000000"/>
    <w:embedRegular r:id="rId3" w:fontKey="{EC8DE09C-81FD-47BF-BFBB-5C05F7132A02}"/>
  </w:font>
  <w:font w:name="方正小标宋简体">
    <w:panose1 w:val="02000000000000000000"/>
    <w:charset w:val="86"/>
    <w:family w:val="auto"/>
    <w:pitch w:val="default"/>
    <w:sig w:usb0="00000001" w:usb1="08000000" w:usb2="00000000" w:usb3="00000000" w:csb0="00040000" w:csb1="00000000"/>
    <w:embedRegular r:id="rId4" w:fontKey="{B85AC9FF-C29B-4050-BBE0-6DC3C88682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A260D">
    <w:pPr>
      <w:pStyle w:val="2"/>
      <w:wordWrap w:val="0"/>
      <w:ind w:right="360"/>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EE29D">
                          <w:pPr>
                            <w:pStyle w:val="2"/>
                            <w:ind w:right="640" w:rightChars="20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FEE29D">
                    <w:pPr>
                      <w:pStyle w:val="2"/>
                      <w:ind w:right="640" w:rightChars="20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76ADE">
    <w:pPr>
      <w:pStyle w:val="2"/>
      <w:ind w:left="320" w:leftChars="100" w:right="0" w:firstLine="0" w:firstLineChars="0"/>
      <w:rPr>
        <w:rFonts w:hint="eastAsia"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F27A6">
                          <w:pPr>
                            <w:pStyle w:val="2"/>
                            <w:ind w:left="320" w:leftChars="100"/>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3F27A6">
                    <w:pPr>
                      <w:pStyle w:val="2"/>
                      <w:ind w:left="320" w:leftChars="100"/>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7C8F3">
                          <w:pPr>
                            <w:pStyle w:val="2"/>
                            <w:ind w:left="320" w:leftChars="100" w:right="0" w:firstLine="0" w:firstLineChars="0"/>
                          </w:pPr>
                        </w:p>
                        <w:p w14:paraId="67F42E9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C7C8F3">
                    <w:pPr>
                      <w:pStyle w:val="2"/>
                      <w:ind w:left="320" w:leftChars="100" w:right="0" w:firstLine="0" w:firstLineChars="0"/>
                    </w:pPr>
                  </w:p>
                  <w:p w14:paraId="67F42E9B"/>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1F2DF">
    <w:pPr>
      <w:pStyle w:val="2"/>
    </w:pPr>
    <w:r>
      <mc:AlternateContent>
        <mc:Choice Requires="wps">
          <w:drawing>
            <wp:anchor distT="0" distB="0" distL="114300" distR="114300" simplePos="0" relativeHeight="251663360" behindDoc="0" locked="0" layoutInCell="1" allowOverlap="1">
              <wp:simplePos x="0" y="0"/>
              <wp:positionH relativeFrom="page">
                <wp:posOffset>742950</wp:posOffset>
              </wp:positionH>
              <wp:positionV relativeFrom="paragraph">
                <wp:posOffset>-177165</wp:posOffset>
              </wp:positionV>
              <wp:extent cx="6120130" cy="0"/>
              <wp:effectExtent l="0" t="31750" r="6350" b="4445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63500" cap="flat" cmpd="thinThick">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5pt;margin-top:-13.95pt;height:0pt;width:481.9pt;mso-position-horizontal-relative:page;z-index:251663360;mso-width-relative:page;mso-height-relative:page;" filled="f" stroked="t" coordsize="21600,21600" o:gfxdata="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ksWATYAAAADAEAAA8AAAAAAAAAAQAgAAAAIgAAAGRycy9kb3ducmV2Lnht&#10;bFBLAQIUABQAAAAIAIdO4kCSnmWW+QEAAOsDAAAOAAAAAAAAAAEAIAAAACcBAABkcnMvZTJvRG9j&#10;LnhtbFBLBQYAAAAABgAGAFkBAACSBQAAAAA=&#10;">
              <v:fill on="f" focussize="0,0"/>
              <v:stroke weight="5pt" color="#FFFFFF" linestyle="thinThick" joinstyle="round"/>
              <v:imagedata o:title=""/>
              <o:lock v:ext="edit" aspectratio="f"/>
            </v:lin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5A67E">
                          <w:pPr>
                            <w:pStyle w:val="2"/>
                            <w:ind w:right="320" w:rightChars="100"/>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D25A67E">
                    <w:pPr>
                      <w:pStyle w:val="2"/>
                      <w:ind w:right="320" w:rightChars="100"/>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A1F97">
    <w:pPr>
      <w:pBdr>
        <w:bottom w:val="none" w:color="auto" w:sz="0" w:space="0"/>
      </w:pBdr>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47001">
    <w:pPr>
      <w:pBdr>
        <w:bottom w:val="none" w:color="auto" w:sz="0" w:space="0"/>
      </w:pBdr>
      <w:rPr>
        <w:rFonts w:hint="eastAsia"/>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EC878">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243"/>
    <w:rsid w:val="000253FA"/>
    <w:rsid w:val="00065683"/>
    <w:rsid w:val="00072E52"/>
    <w:rsid w:val="000B3399"/>
    <w:rsid w:val="000E291E"/>
    <w:rsid w:val="000E6968"/>
    <w:rsid w:val="000F7505"/>
    <w:rsid w:val="00116C7A"/>
    <w:rsid w:val="00145C75"/>
    <w:rsid w:val="00152BD4"/>
    <w:rsid w:val="001538F6"/>
    <w:rsid w:val="001745DC"/>
    <w:rsid w:val="001851DD"/>
    <w:rsid w:val="001865AB"/>
    <w:rsid w:val="00195B6A"/>
    <w:rsid w:val="001B667D"/>
    <w:rsid w:val="001C7DEC"/>
    <w:rsid w:val="002269D4"/>
    <w:rsid w:val="00231764"/>
    <w:rsid w:val="00245BD9"/>
    <w:rsid w:val="00253BD6"/>
    <w:rsid w:val="00283713"/>
    <w:rsid w:val="002C0472"/>
    <w:rsid w:val="002C40FA"/>
    <w:rsid w:val="002D060D"/>
    <w:rsid w:val="00317448"/>
    <w:rsid w:val="003407EA"/>
    <w:rsid w:val="00354EA9"/>
    <w:rsid w:val="003828FA"/>
    <w:rsid w:val="00396E4C"/>
    <w:rsid w:val="003A09E7"/>
    <w:rsid w:val="00410875"/>
    <w:rsid w:val="00430145"/>
    <w:rsid w:val="00442DBA"/>
    <w:rsid w:val="00461224"/>
    <w:rsid w:val="00472F9E"/>
    <w:rsid w:val="00475982"/>
    <w:rsid w:val="0048765D"/>
    <w:rsid w:val="004B2FE4"/>
    <w:rsid w:val="004D3B32"/>
    <w:rsid w:val="004E4405"/>
    <w:rsid w:val="005911D6"/>
    <w:rsid w:val="005978EB"/>
    <w:rsid w:val="005D42F2"/>
    <w:rsid w:val="005D5EA3"/>
    <w:rsid w:val="005E7243"/>
    <w:rsid w:val="005E7BDD"/>
    <w:rsid w:val="006337B7"/>
    <w:rsid w:val="00645E95"/>
    <w:rsid w:val="006614BA"/>
    <w:rsid w:val="0066178F"/>
    <w:rsid w:val="00691574"/>
    <w:rsid w:val="00692022"/>
    <w:rsid w:val="006A3DF8"/>
    <w:rsid w:val="006C73D7"/>
    <w:rsid w:val="00712027"/>
    <w:rsid w:val="00726EF9"/>
    <w:rsid w:val="00750D7C"/>
    <w:rsid w:val="0079728D"/>
    <w:rsid w:val="007C0FC5"/>
    <w:rsid w:val="007C193A"/>
    <w:rsid w:val="007C569E"/>
    <w:rsid w:val="007D2468"/>
    <w:rsid w:val="007E5E0D"/>
    <w:rsid w:val="007F3A72"/>
    <w:rsid w:val="00804A05"/>
    <w:rsid w:val="0087156E"/>
    <w:rsid w:val="0088476D"/>
    <w:rsid w:val="00886C95"/>
    <w:rsid w:val="008A0FF1"/>
    <w:rsid w:val="008B6098"/>
    <w:rsid w:val="008E2231"/>
    <w:rsid w:val="0094548F"/>
    <w:rsid w:val="00953D51"/>
    <w:rsid w:val="00982794"/>
    <w:rsid w:val="009C7120"/>
    <w:rsid w:val="009E611E"/>
    <w:rsid w:val="009E7ED0"/>
    <w:rsid w:val="009F6E0B"/>
    <w:rsid w:val="00A239A5"/>
    <w:rsid w:val="00A26E0B"/>
    <w:rsid w:val="00A32370"/>
    <w:rsid w:val="00A477CD"/>
    <w:rsid w:val="00A75DE6"/>
    <w:rsid w:val="00A8598A"/>
    <w:rsid w:val="00A9035B"/>
    <w:rsid w:val="00AB00BB"/>
    <w:rsid w:val="00B31BED"/>
    <w:rsid w:val="00B34692"/>
    <w:rsid w:val="00B4169E"/>
    <w:rsid w:val="00B47EE3"/>
    <w:rsid w:val="00B7737E"/>
    <w:rsid w:val="00BC54D6"/>
    <w:rsid w:val="00BD6C8F"/>
    <w:rsid w:val="00BE0177"/>
    <w:rsid w:val="00BF17B9"/>
    <w:rsid w:val="00C37F2A"/>
    <w:rsid w:val="00C52395"/>
    <w:rsid w:val="00C60497"/>
    <w:rsid w:val="00C7277C"/>
    <w:rsid w:val="00C8215B"/>
    <w:rsid w:val="00C909AD"/>
    <w:rsid w:val="00C95624"/>
    <w:rsid w:val="00CA6B2B"/>
    <w:rsid w:val="00CB6A69"/>
    <w:rsid w:val="00CB78F6"/>
    <w:rsid w:val="00CC1487"/>
    <w:rsid w:val="00CF4530"/>
    <w:rsid w:val="00D841E3"/>
    <w:rsid w:val="00DA3F99"/>
    <w:rsid w:val="00DC0D99"/>
    <w:rsid w:val="00DE1F26"/>
    <w:rsid w:val="00DE3ED6"/>
    <w:rsid w:val="00DF3572"/>
    <w:rsid w:val="00E06983"/>
    <w:rsid w:val="00E32094"/>
    <w:rsid w:val="00E503FB"/>
    <w:rsid w:val="00F21A3F"/>
    <w:rsid w:val="00F40EF7"/>
    <w:rsid w:val="00F4723B"/>
    <w:rsid w:val="00F954E9"/>
    <w:rsid w:val="00FC58D3"/>
    <w:rsid w:val="00FF48B2"/>
    <w:rsid w:val="028528E4"/>
    <w:rsid w:val="02F2508B"/>
    <w:rsid w:val="03352888"/>
    <w:rsid w:val="04AC5B5A"/>
    <w:rsid w:val="06A421BE"/>
    <w:rsid w:val="216915F0"/>
    <w:rsid w:val="2BC46B3D"/>
    <w:rsid w:val="2EE4E1E9"/>
    <w:rsid w:val="3BF981AD"/>
    <w:rsid w:val="3C732D21"/>
    <w:rsid w:val="3C7671BF"/>
    <w:rsid w:val="4103650A"/>
    <w:rsid w:val="4AB32DE6"/>
    <w:rsid w:val="4B3C5314"/>
    <w:rsid w:val="4BD227FC"/>
    <w:rsid w:val="4E776090"/>
    <w:rsid w:val="570E6174"/>
    <w:rsid w:val="5A815D32"/>
    <w:rsid w:val="5DF5346E"/>
    <w:rsid w:val="72BA5139"/>
    <w:rsid w:val="73EE4526"/>
    <w:rsid w:val="76FFAB4D"/>
    <w:rsid w:val="7EFF6425"/>
    <w:rsid w:val="B3C7A507"/>
    <w:rsid w:val="EB240304"/>
    <w:rsid w:val="EF4BED2C"/>
    <w:rsid w:val="F5D9E138"/>
    <w:rsid w:val="F94EB6F1"/>
    <w:rsid w:val="FD7FAA79"/>
    <w:rsid w:val="FDFE8642"/>
    <w:rsid w:val="FE9F8ABC"/>
    <w:rsid w:val="FEB7D7C1"/>
    <w:rsid w:val="FF7406BB"/>
    <w:rsid w:val="FFC93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32"/>
      <w:szCs w:val="3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仿宋" w:cs="Times New Roman"/>
      <w:color w:val="00000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仿宋" w:cs="Times New Roman"/>
      <w:color w:val="000000"/>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rPr>
      <w:rFonts w:ascii="Times New Roman" w:hAnsi="Times New Roman" w:eastAsia="宋体" w:cs="Times New Roman"/>
    </w:rPr>
  </w:style>
  <w:style w:type="paragraph" w:customStyle="1" w:styleId="8">
    <w:name w:val="正文 + 仿宋_GB2312"/>
    <w:basedOn w:val="1"/>
    <w:qFormat/>
    <w:uiPriority w:val="0"/>
    <w:pPr>
      <w:framePr w:hSpace="180" w:wrap="around" w:vAnchor="text" w:hAnchor="text" w:y="1"/>
      <w:spacing w:before="120" w:line="318" w:lineRule="atLeast"/>
      <w:jc w:val="center"/>
      <w:textAlignment w:val="bottom"/>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635</Words>
  <Characters>685</Characters>
  <Lines>1</Lines>
  <Paragraphs>1</Paragraphs>
  <TotalTime>7</TotalTime>
  <ScaleCrop>false</ScaleCrop>
  <LinksUpToDate>false</LinksUpToDate>
  <CharactersWithSpaces>703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2019-12-24T04:26:00Z</dcterms:created>
  <dc:creator>duan z</dc:creator>
  <cp:lastModifiedBy>xxjs</cp:lastModifiedBy>
  <cp:lastPrinted>2024-12-10T16:22:00Z</cp:lastPrinted>
  <dcterms:modified xsi:type="dcterms:W3CDTF">2024-12-19T00:56:45Z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F20D57934B8F48D8AD8B9B0678BAF068_13</vt:lpwstr>
  </property>
</Properties>
</file>