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A9403">
      <w:pPr>
        <w:spacing w:line="600" w:lineRule="exact"/>
        <w:rPr>
          <w:rStyle w:val="8"/>
        </w:rPr>
      </w:pPr>
    </w:p>
    <w:p w14:paraId="23D30CB6">
      <w:pPr>
        <w:spacing w:line="600" w:lineRule="exact"/>
        <w:rPr>
          <w:rFonts w:ascii="Times New Roman" w:hAnsi="Times New Roman" w:eastAsia="方正小标宋简体"/>
          <w:sz w:val="44"/>
          <w:szCs w:val="44"/>
        </w:rPr>
      </w:pPr>
    </w:p>
    <w:p w14:paraId="617A72CE">
      <w:pPr>
        <w:spacing w:beforeLines="0" w:afterLines="0" w:line="600" w:lineRule="exact"/>
        <w:ind w:firstLine="4800" w:firstLineChars="1500"/>
        <w:rPr>
          <w:rFonts w:ascii="Times New Roman" w:hAnsi="Times New Roman" w:eastAsia="方正小标宋简体"/>
          <w:sz w:val="44"/>
          <w:szCs w:val="44"/>
        </w:rPr>
      </w:pPr>
      <w:r>
        <w:rPr>
          <w:rFonts w:hint="eastAsia" w:ascii="Times New Roman" w:hAnsi="Times New Roman"/>
          <w:bCs/>
        </w:rPr>
        <w:t xml:space="preserve">     闽科</w:t>
      </w:r>
      <w:r>
        <w:rPr>
          <w:rFonts w:hint="eastAsia"/>
          <w:bCs/>
          <w:lang w:eastAsia="zh-CN"/>
        </w:rPr>
        <w:t>服</w:t>
      </w:r>
      <w:r>
        <w:rPr>
          <w:rFonts w:hint="eastAsia" w:ascii="Times New Roman" w:hAnsi="Times New Roman"/>
          <w:bCs/>
        </w:rPr>
        <w:t>函</w:t>
      </w:r>
      <w:r>
        <w:rPr>
          <w:rFonts w:hint="eastAsia" w:ascii="Times New Roman" w:hAnsi="Times New Roman" w:cs="仿宋_GB2312"/>
          <w:bCs/>
        </w:rPr>
        <w:t>〔</w:t>
      </w:r>
      <w:r>
        <w:rPr>
          <w:rFonts w:hint="eastAsia" w:ascii="Times New Roman" w:hAnsi="Times New Roman"/>
          <w:bCs/>
        </w:rPr>
        <w:t>2024</w:t>
      </w:r>
      <w:r>
        <w:rPr>
          <w:rFonts w:hint="eastAsia" w:ascii="Times New Roman" w:hAnsi="Times New Roman" w:cs="仿宋_GB2312"/>
          <w:bCs/>
        </w:rPr>
        <w:t>〕</w:t>
      </w:r>
      <w:r>
        <w:rPr>
          <w:rFonts w:hint="eastAsia" w:cs="仿宋_GB2312"/>
          <w:bCs/>
          <w:lang w:val="en-US" w:eastAsia="zh-CN"/>
        </w:rPr>
        <w:t>47</w:t>
      </w:r>
      <w:r>
        <w:rPr>
          <w:rFonts w:hint="eastAsia" w:ascii="Times New Roman" w:hAnsi="Times New Roman" w:cs="仿宋_GB2312"/>
          <w:bCs/>
        </w:rPr>
        <w:t>号</w:t>
      </w:r>
      <w:r>
        <w:rPr>
          <w:rFonts w:hint="eastAsia" w:ascii="Times New Roman" w:hAnsi="Times New Roman"/>
          <w:bCs/>
        </w:rPr>
        <w:t xml:space="preserve"> </w:t>
      </w:r>
      <w:r>
        <w:rPr>
          <w:rFonts w:hint="eastAsia" w:ascii="Times New Roman" w:hAnsi="Times New Roman" w:eastAsia="方正小标宋简体"/>
          <w:sz w:val="44"/>
          <w:szCs w:val="44"/>
        </w:rPr>
        <w:t xml:space="preserve">  </w:t>
      </w:r>
    </w:p>
    <w:p w14:paraId="40B15C32">
      <w:pPr>
        <w:snapToGrid w:val="0"/>
        <w:spacing w:beforeLines="0" w:afterLines="0" w:line="600" w:lineRule="exact"/>
        <w:jc w:val="center"/>
        <w:rPr>
          <w:rFonts w:ascii="Times New Roman" w:hAnsi="Times New Roman" w:eastAsiaTheme="majorEastAsia" w:cstheme="majorEastAsia"/>
          <w:b/>
          <w:bCs/>
          <w:sz w:val="44"/>
          <w:szCs w:val="44"/>
        </w:rPr>
      </w:pPr>
    </w:p>
    <w:p w14:paraId="19C2484D">
      <w:pPr>
        <w:keepNext w:val="0"/>
        <w:keepLines w:val="0"/>
        <w:pageBreakBefore w:val="0"/>
        <w:widowControl w:val="0"/>
        <w:kinsoku/>
        <w:wordWrap/>
        <w:overflowPunct/>
        <w:topLinePunct w:val="0"/>
        <w:autoSpaceDE/>
        <w:autoSpaceDN/>
        <w:bidi w:val="0"/>
        <w:snapToGrid w:val="0"/>
        <w:spacing w:beforeLines="0" w:afterLines="0"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福建省科学技术厅关于举办2024年</w:t>
      </w:r>
    </w:p>
    <w:p w14:paraId="0534E278">
      <w:pPr>
        <w:keepNext w:val="0"/>
        <w:keepLines w:val="0"/>
        <w:pageBreakBefore w:val="0"/>
        <w:widowControl w:val="0"/>
        <w:kinsoku/>
        <w:wordWrap/>
        <w:overflowPunct/>
        <w:topLinePunct w:val="0"/>
        <w:autoSpaceDE/>
        <w:autoSpaceDN/>
        <w:bidi w:val="0"/>
        <w:snapToGrid w:val="0"/>
        <w:spacing w:beforeLines="0" w:afterLines="0"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中级技术经纪人</w:t>
      </w:r>
      <w:r>
        <w:rPr>
          <w:rFonts w:hint="eastAsia" w:ascii="方正小标宋简体" w:hAnsi="方正小标宋简体" w:eastAsia="方正小标宋简体" w:cs="方正小标宋简体"/>
          <w:bCs/>
          <w:sz w:val="44"/>
          <w:szCs w:val="44"/>
        </w:rPr>
        <w:t>培训的通知</w:t>
      </w:r>
    </w:p>
    <w:p w14:paraId="0A1EF6D4">
      <w:pPr>
        <w:keepNext w:val="0"/>
        <w:keepLines w:val="0"/>
        <w:pageBreakBefore w:val="0"/>
        <w:widowControl w:val="0"/>
        <w:kinsoku/>
        <w:wordWrap/>
        <w:overflowPunct/>
        <w:topLinePunct w:val="0"/>
        <w:autoSpaceDE/>
        <w:autoSpaceDN/>
        <w:bidi w:val="0"/>
        <w:spacing w:beforeLines="0" w:afterLines="0" w:line="600" w:lineRule="exact"/>
        <w:ind w:right="1280"/>
        <w:jc w:val="center"/>
        <w:textAlignment w:val="auto"/>
        <w:rPr>
          <w:rFonts w:ascii="Times New Roman" w:hAnsi="Times New Roman" w:eastAsia="黑体"/>
          <w:b/>
          <w:szCs w:val="32"/>
        </w:rPr>
      </w:pPr>
    </w:p>
    <w:p w14:paraId="77B3ADD9">
      <w:pPr>
        <w:keepNext w:val="0"/>
        <w:keepLines w:val="0"/>
        <w:pageBreakBefore w:val="0"/>
        <w:widowControl w:val="0"/>
        <w:kinsoku/>
        <w:wordWrap/>
        <w:overflowPunct/>
        <w:topLinePunct w:val="0"/>
        <w:autoSpaceDE/>
        <w:autoSpaceDN/>
        <w:bidi w:val="0"/>
        <w:spacing w:beforeLines="0" w:afterLines="0" w:line="600" w:lineRule="exact"/>
        <w:textAlignment w:val="auto"/>
        <w:rPr>
          <w:rFonts w:ascii="Times New Roman" w:hAnsi="Times New Roman" w:cs="仿宋_GB2312"/>
          <w:spacing w:val="-4"/>
          <w:szCs w:val="32"/>
        </w:rPr>
      </w:pPr>
      <w:bookmarkStart w:id="0" w:name="BodyEnd"/>
      <w:bookmarkEnd w:id="0"/>
      <w:r>
        <w:rPr>
          <w:rFonts w:hint="eastAsia" w:ascii="Times New Roman" w:hAnsi="Times New Roman" w:cs="仿宋_GB2312"/>
          <w:spacing w:val="-4"/>
          <w:szCs w:val="32"/>
        </w:rPr>
        <w:t>各有关单位：</w:t>
      </w:r>
    </w:p>
    <w:p w14:paraId="40B2A530">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仿宋_GB2312" w:hAnsi="仿宋_GB2312" w:cs="仿宋_GB2312"/>
          <w:spacing w:val="-4"/>
          <w:szCs w:val="32"/>
        </w:rPr>
      </w:pPr>
      <w:r>
        <w:rPr>
          <w:rFonts w:hint="eastAsia" w:ascii="Times New Roman" w:hAnsi="Times New Roman" w:cs="仿宋_GB2312"/>
          <w:spacing w:val="-4"/>
          <w:szCs w:val="32"/>
        </w:rPr>
        <w:t>为进一步</w:t>
      </w:r>
      <w:r>
        <w:rPr>
          <w:rFonts w:hint="eastAsia" w:ascii="Times New Roman" w:hAnsi="Times New Roman" w:cs="仿宋_GB2312"/>
          <w:szCs w:val="32"/>
          <w:shd w:val="clear" w:color="auto" w:fill="FFFFFF"/>
        </w:rPr>
        <w:t>完善技术转移服务体系，加强技术</w:t>
      </w:r>
      <w:r>
        <w:rPr>
          <w:rFonts w:hint="eastAsia" w:cs="仿宋_GB2312"/>
          <w:szCs w:val="32"/>
          <w:shd w:val="clear" w:color="auto" w:fill="FFFFFF"/>
          <w:lang w:val="en-US" w:eastAsia="zh-CN"/>
        </w:rPr>
        <w:t>转移人才</w:t>
      </w:r>
      <w:r>
        <w:rPr>
          <w:rFonts w:hint="eastAsia" w:ascii="Times New Roman" w:hAnsi="Times New Roman" w:cs="仿宋_GB2312"/>
          <w:szCs w:val="32"/>
          <w:shd w:val="clear" w:color="auto" w:fill="FFFFFF"/>
        </w:rPr>
        <w:t>队伍建设</w:t>
      </w:r>
      <w:r>
        <w:rPr>
          <w:rFonts w:hint="eastAsia" w:ascii="Times New Roman" w:hAnsi="Times New Roman" w:cs="仿宋_GB2312"/>
          <w:spacing w:val="-4"/>
          <w:szCs w:val="32"/>
        </w:rPr>
        <w:t>，推动科技成果转移转化</w:t>
      </w:r>
      <w:r>
        <w:rPr>
          <w:rFonts w:hint="eastAsia" w:cs="仿宋_GB2312"/>
          <w:spacing w:val="-4"/>
          <w:szCs w:val="32"/>
          <w:lang w:eastAsia="zh-CN"/>
        </w:rPr>
        <w:t>，促进科技创新与产业创新深度融合</w:t>
      </w:r>
      <w:r>
        <w:rPr>
          <w:rFonts w:hint="eastAsia" w:ascii="Times New Roman" w:hAnsi="Times New Roman" w:cs="仿宋_GB2312"/>
          <w:spacing w:val="-4"/>
          <w:szCs w:val="32"/>
        </w:rPr>
        <w:t>，我</w:t>
      </w:r>
      <w:r>
        <w:rPr>
          <w:rFonts w:hint="eastAsia" w:ascii="仿宋_GB2312" w:hAnsi="仿宋_GB2312" w:cs="仿宋_GB2312"/>
          <w:spacing w:val="-4"/>
          <w:szCs w:val="32"/>
        </w:rPr>
        <w:t>厅定于</w:t>
      </w:r>
      <w:r>
        <w:rPr>
          <w:rFonts w:hint="eastAsia" w:ascii="仿宋_GB2312" w:hAnsi="仿宋_GB2312" w:cs="仿宋_GB2312"/>
          <w:spacing w:val="-4"/>
          <w:szCs w:val="32"/>
          <w:lang w:val="en-US" w:eastAsia="zh-CN"/>
        </w:rPr>
        <w:t>12</w:t>
      </w:r>
      <w:r>
        <w:rPr>
          <w:rFonts w:hint="eastAsia" w:ascii="仿宋_GB2312" w:hAnsi="仿宋_GB2312" w:cs="仿宋_GB2312"/>
          <w:spacing w:val="-4"/>
          <w:szCs w:val="32"/>
        </w:rPr>
        <w:t>月</w:t>
      </w:r>
      <w:r>
        <w:rPr>
          <w:rFonts w:hint="eastAsia" w:ascii="仿宋_GB2312" w:hAnsi="仿宋_GB2312" w:cs="仿宋_GB2312"/>
          <w:spacing w:val="-4"/>
          <w:szCs w:val="32"/>
          <w:lang w:val="en-US" w:eastAsia="zh-CN"/>
        </w:rPr>
        <w:t>25-26</w:t>
      </w:r>
      <w:r>
        <w:rPr>
          <w:rFonts w:hint="eastAsia" w:ascii="仿宋_GB2312" w:hAnsi="仿宋_GB2312" w:cs="仿宋_GB2312"/>
          <w:spacing w:val="-4"/>
          <w:szCs w:val="32"/>
        </w:rPr>
        <w:t>日组织开展</w:t>
      </w:r>
      <w:r>
        <w:rPr>
          <w:rFonts w:hint="eastAsia" w:ascii="仿宋_GB2312" w:hAnsi="仿宋_GB2312" w:cs="仿宋_GB2312"/>
          <w:spacing w:val="-4"/>
          <w:szCs w:val="32"/>
          <w:lang w:eastAsia="zh-CN"/>
        </w:rPr>
        <w:t>中级技术经纪人</w:t>
      </w:r>
      <w:r>
        <w:rPr>
          <w:rFonts w:hint="eastAsia" w:ascii="仿宋_GB2312" w:hAnsi="仿宋_GB2312" w:cs="仿宋_GB2312"/>
          <w:spacing w:val="-4"/>
          <w:szCs w:val="32"/>
        </w:rPr>
        <w:t xml:space="preserve">培训,现就有关事项通知如下： </w:t>
      </w:r>
    </w:p>
    <w:p w14:paraId="0CD0EDE3">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ascii="Times New Roman" w:hAnsi="Times New Roman" w:eastAsia="黑体" w:cs="黑体"/>
          <w:szCs w:val="32"/>
        </w:rPr>
      </w:pPr>
      <w:r>
        <w:rPr>
          <w:rFonts w:hint="eastAsia" w:ascii="Times New Roman" w:hAnsi="Times New Roman" w:eastAsia="黑体" w:cs="黑体"/>
          <w:szCs w:val="32"/>
        </w:rPr>
        <w:t>一、组织单位</w:t>
      </w:r>
    </w:p>
    <w:p w14:paraId="3B164B19">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ascii="Times New Roman" w:hAnsi="Times New Roman" w:cs="仿宋_GB2312"/>
          <w:color w:val="auto"/>
          <w:spacing w:val="-4"/>
          <w:szCs w:val="32"/>
        </w:rPr>
      </w:pPr>
      <w:r>
        <w:rPr>
          <w:rFonts w:hint="eastAsia" w:ascii="Times New Roman" w:hAnsi="Times New Roman" w:cs="仿宋_GB2312"/>
          <w:color w:val="auto"/>
          <w:spacing w:val="-4"/>
          <w:szCs w:val="32"/>
        </w:rPr>
        <w:t>主办单位：福建省科学技术厅</w:t>
      </w:r>
    </w:p>
    <w:p w14:paraId="59CE6B06">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Times New Roman" w:hAnsi="Times New Roman" w:eastAsia="仿宋_GB2312" w:cs="仿宋_GB2312"/>
          <w:color w:val="auto"/>
          <w:spacing w:val="-4"/>
          <w:sz w:val="32"/>
          <w:szCs w:val="32"/>
          <w:lang w:val="en-US" w:eastAsia="zh-CN"/>
        </w:rPr>
      </w:pPr>
      <w:r>
        <w:rPr>
          <w:rFonts w:hint="eastAsia" w:ascii="Times New Roman" w:hAnsi="Times New Roman" w:cs="仿宋_GB2312"/>
          <w:color w:val="auto"/>
          <w:spacing w:val="-4"/>
          <w:szCs w:val="32"/>
        </w:rPr>
        <w:t>承办单位：国家技术转移人才培养基地（海峡中心）</w:t>
      </w:r>
    </w:p>
    <w:p w14:paraId="1B4931CB">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Times New Roman" w:hAnsi="Times New Roman" w:eastAsia="仿宋_GB2312" w:cs="仿宋_GB2312"/>
          <w:color w:val="auto"/>
          <w:spacing w:val="-4"/>
          <w:sz w:val="32"/>
          <w:szCs w:val="32"/>
          <w:lang w:val="en-US" w:eastAsia="zh-CN"/>
        </w:rPr>
      </w:pPr>
      <w:r>
        <w:rPr>
          <w:rFonts w:hint="eastAsia" w:cs="仿宋_GB2312"/>
          <w:color w:val="auto"/>
          <w:spacing w:val="-4"/>
          <w:sz w:val="32"/>
          <w:szCs w:val="32"/>
          <w:lang w:val="en-US" w:eastAsia="zh-CN"/>
        </w:rPr>
        <w:t xml:space="preserve">          </w:t>
      </w:r>
      <w:r>
        <w:rPr>
          <w:rFonts w:hint="eastAsia" w:ascii="Times New Roman" w:hAnsi="Times New Roman" w:eastAsia="仿宋_GB2312" w:cs="仿宋_GB2312"/>
          <w:color w:val="auto"/>
          <w:spacing w:val="-4"/>
          <w:sz w:val="32"/>
          <w:szCs w:val="32"/>
          <w:lang w:val="en-US" w:eastAsia="zh-CN"/>
        </w:rPr>
        <w:t>福建省科技成果转化中心</w:t>
      </w:r>
    </w:p>
    <w:p w14:paraId="7462D358">
      <w:pPr>
        <w:keepNext w:val="0"/>
        <w:keepLines w:val="0"/>
        <w:pageBreakBefore w:val="0"/>
        <w:widowControl w:val="0"/>
        <w:numPr>
          <w:ilvl w:val="0"/>
          <w:numId w:val="1"/>
        </w:numPr>
        <w:kinsoku/>
        <w:wordWrap/>
        <w:overflowPunct/>
        <w:topLinePunct w:val="0"/>
        <w:autoSpaceDE/>
        <w:autoSpaceDN/>
        <w:bidi w:val="0"/>
        <w:snapToGrid/>
        <w:spacing w:beforeLines="0" w:afterLines="0" w:line="600" w:lineRule="exact"/>
        <w:ind w:firstLine="640" w:firstLineChars="200"/>
        <w:textAlignment w:val="auto"/>
        <w:rPr>
          <w:rFonts w:ascii="Times New Roman" w:hAnsi="Times New Roman" w:eastAsia="黑体" w:cs="黑体"/>
          <w:szCs w:val="32"/>
        </w:rPr>
      </w:pPr>
      <w:r>
        <w:rPr>
          <w:rFonts w:hint="eastAsia" w:eastAsia="黑体" w:cs="黑体"/>
          <w:szCs w:val="32"/>
          <w:lang w:val="en-US" w:eastAsia="zh-CN"/>
        </w:rPr>
        <w:t>报名条件及</w:t>
      </w:r>
      <w:r>
        <w:rPr>
          <w:rFonts w:hint="eastAsia" w:ascii="Times New Roman" w:hAnsi="Times New Roman" w:eastAsia="黑体" w:cs="黑体"/>
          <w:szCs w:val="32"/>
        </w:rPr>
        <w:t>培训对象</w:t>
      </w:r>
    </w:p>
    <w:p w14:paraId="0D365A5E">
      <w:pPr>
        <w:keepNext w:val="0"/>
        <w:keepLines w:val="0"/>
        <w:pageBreakBefore w:val="0"/>
        <w:widowControl w:val="0"/>
        <w:numPr>
          <w:ilvl w:val="0"/>
          <w:numId w:val="2"/>
        </w:numPr>
        <w:kinsoku/>
        <w:wordWrap/>
        <w:overflowPunct/>
        <w:topLinePunct w:val="0"/>
        <w:autoSpaceDE/>
        <w:autoSpaceDN/>
        <w:bidi w:val="0"/>
        <w:spacing w:beforeLines="0" w:afterLines="0" w:line="600" w:lineRule="exact"/>
        <w:ind w:firstLine="624"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报名条件</w:t>
      </w:r>
    </w:p>
    <w:p w14:paraId="769790D8">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1.</w:t>
      </w:r>
      <w:r>
        <w:rPr>
          <w:rFonts w:hint="eastAsia" w:ascii="仿宋_GB2312" w:cs="Times New Roman"/>
          <w:color w:val="auto"/>
          <w:sz w:val="32"/>
          <w:szCs w:val="32"/>
          <w:lang w:val="en-US" w:eastAsia="zh-CN"/>
        </w:rPr>
        <w:t>2024年以前</w:t>
      </w:r>
      <w:r>
        <w:rPr>
          <w:rFonts w:hint="eastAsia" w:ascii="仿宋_GB2312" w:hAnsi="Times New Roman" w:eastAsia="仿宋_GB2312" w:cs="Times New Roman"/>
          <w:color w:val="auto"/>
          <w:sz w:val="32"/>
          <w:szCs w:val="32"/>
          <w:lang w:eastAsia="zh-CN"/>
        </w:rPr>
        <w:t>已取得《国家技术转移专业人员能力等级</w:t>
      </w:r>
      <w:r>
        <w:rPr>
          <w:rFonts w:hint="eastAsia" w:ascii="仿宋_GB2312" w:cs="Times New Roman"/>
          <w:color w:val="auto"/>
          <w:sz w:val="32"/>
          <w:szCs w:val="32"/>
          <w:lang w:val="en-US" w:eastAsia="zh-CN"/>
        </w:rPr>
        <w:t>初</w:t>
      </w:r>
      <w:r>
        <w:rPr>
          <w:rFonts w:hint="eastAsia" w:ascii="仿宋_GB2312" w:hAnsi="Times New Roman" w:eastAsia="仿宋_GB2312" w:cs="Times New Roman"/>
          <w:color w:val="auto"/>
          <w:sz w:val="32"/>
          <w:szCs w:val="32"/>
          <w:lang w:eastAsia="zh-CN"/>
        </w:rPr>
        <w:t>级技术经纪人培训结业证书》；</w:t>
      </w:r>
    </w:p>
    <w:p w14:paraId="7EBED871">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lang w:eastAsia="zh-CN"/>
        </w:rPr>
        <w:t>从事技术转移转化工作</w:t>
      </w:r>
      <w:r>
        <w:rPr>
          <w:rFonts w:hint="eastAsia" w:ascii="仿宋_GB2312" w:hAnsi="Times New Roman" w:eastAsia="仿宋_GB2312" w:cs="Times New Roman"/>
          <w:color w:val="auto"/>
          <w:sz w:val="32"/>
          <w:szCs w:val="32"/>
          <w:lang w:val="en-US" w:eastAsia="zh-CN"/>
        </w:rPr>
        <w:t>不少于</w:t>
      </w:r>
      <w:r>
        <w:rPr>
          <w:rFonts w:hint="eastAsia" w:ascii="仿宋_GB2312" w:cs="Times New Roman"/>
          <w:color w:val="auto"/>
          <w:sz w:val="32"/>
          <w:szCs w:val="32"/>
          <w:lang w:val="en-US" w:eastAsia="zh-CN"/>
        </w:rPr>
        <w:t>1</w:t>
      </w:r>
      <w:r>
        <w:rPr>
          <w:rFonts w:hint="eastAsia" w:ascii="仿宋_GB2312" w:hAnsi="Times New Roman" w:eastAsia="仿宋_GB2312" w:cs="Times New Roman"/>
          <w:color w:val="auto"/>
          <w:sz w:val="32"/>
          <w:szCs w:val="32"/>
          <w:lang w:val="en-US" w:eastAsia="zh-CN"/>
        </w:rPr>
        <w:t>年，具有</w:t>
      </w:r>
      <w:r>
        <w:rPr>
          <w:rFonts w:hint="eastAsia" w:ascii="仿宋_GB2312" w:cs="Times New Roman"/>
          <w:color w:val="auto"/>
          <w:sz w:val="32"/>
          <w:szCs w:val="32"/>
          <w:lang w:val="en-US" w:eastAsia="zh-CN"/>
        </w:rPr>
        <w:t>一定</w:t>
      </w:r>
      <w:r>
        <w:rPr>
          <w:rFonts w:hint="eastAsia" w:ascii="仿宋_GB2312" w:hAnsi="Times New Roman" w:eastAsia="仿宋_GB2312" w:cs="Times New Roman"/>
          <w:color w:val="auto"/>
          <w:sz w:val="32"/>
          <w:szCs w:val="32"/>
          <w:lang w:val="en-US" w:eastAsia="zh-CN"/>
        </w:rPr>
        <w:t>的技术转移</w:t>
      </w:r>
      <w:r>
        <w:rPr>
          <w:rFonts w:hint="eastAsia" w:ascii="仿宋_GB2312" w:cs="Times New Roman"/>
          <w:color w:val="auto"/>
          <w:sz w:val="32"/>
          <w:szCs w:val="32"/>
          <w:lang w:val="en-US" w:eastAsia="zh-CN"/>
        </w:rPr>
        <w:t>转化</w:t>
      </w:r>
      <w:r>
        <w:rPr>
          <w:rFonts w:hint="eastAsia" w:ascii="仿宋_GB2312" w:hAnsi="Times New Roman" w:eastAsia="仿宋_GB2312" w:cs="Times New Roman"/>
          <w:color w:val="auto"/>
          <w:sz w:val="32"/>
          <w:szCs w:val="32"/>
          <w:lang w:val="en-US" w:eastAsia="zh-CN"/>
        </w:rPr>
        <w:t>实战经验；</w:t>
      </w:r>
    </w:p>
    <w:p w14:paraId="4829030E">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highlight w:val="none"/>
          <w:lang w:val="en-US" w:eastAsia="zh-CN"/>
        </w:rPr>
        <w:sectPr>
          <w:headerReference r:id="rId3" w:type="default"/>
          <w:footerReference r:id="rId4" w:type="default"/>
          <w:pgSz w:w="11906" w:h="16838"/>
          <w:pgMar w:top="2098" w:right="1531" w:bottom="1531" w:left="1531" w:header="851" w:footer="992" w:gutter="0"/>
          <w:cols w:space="0" w:num="1"/>
          <w:docGrid w:type="lines" w:linePitch="440" w:charSpace="0"/>
        </w:sectPr>
      </w:pPr>
    </w:p>
    <w:p w14:paraId="69071EC0">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lang w:val="en-US" w:eastAsia="zh-CN"/>
        </w:rPr>
        <w:t>具有</w:t>
      </w:r>
      <w:r>
        <w:rPr>
          <w:rFonts w:hint="eastAsia" w:ascii="仿宋_GB2312"/>
          <w:color w:val="auto"/>
          <w:szCs w:val="32"/>
        </w:rPr>
        <w:t>提供技术转移</w:t>
      </w:r>
      <w:r>
        <w:rPr>
          <w:rFonts w:hint="eastAsia" w:ascii="仿宋_GB2312"/>
          <w:color w:val="auto"/>
          <w:szCs w:val="32"/>
          <w:lang w:eastAsia="zh-CN"/>
        </w:rPr>
        <w:t>转化</w:t>
      </w:r>
      <w:r>
        <w:rPr>
          <w:rFonts w:hint="eastAsia" w:ascii="仿宋_GB2312"/>
          <w:color w:val="auto"/>
          <w:szCs w:val="32"/>
        </w:rPr>
        <w:t>服务、运营技术转移转化项目、组织技术转移</w:t>
      </w:r>
      <w:r>
        <w:rPr>
          <w:rFonts w:hint="eastAsia" w:ascii="仿宋_GB2312"/>
          <w:color w:val="auto"/>
          <w:szCs w:val="32"/>
          <w:lang w:eastAsia="zh-CN"/>
        </w:rPr>
        <w:t>转化</w:t>
      </w:r>
      <w:r>
        <w:rPr>
          <w:rFonts w:hint="eastAsia" w:ascii="仿宋_GB2312"/>
          <w:color w:val="auto"/>
          <w:szCs w:val="32"/>
        </w:rPr>
        <w:t>活动、建设技术转移</w:t>
      </w:r>
      <w:r>
        <w:rPr>
          <w:rFonts w:hint="eastAsia" w:ascii="仿宋_GB2312"/>
          <w:color w:val="auto"/>
          <w:szCs w:val="32"/>
          <w:lang w:eastAsia="zh-CN"/>
        </w:rPr>
        <w:t>转化</w:t>
      </w:r>
      <w:r>
        <w:rPr>
          <w:rFonts w:hint="eastAsia" w:ascii="仿宋_GB2312"/>
          <w:color w:val="auto"/>
          <w:szCs w:val="32"/>
        </w:rPr>
        <w:t>平台</w:t>
      </w:r>
      <w:r>
        <w:rPr>
          <w:rFonts w:hint="eastAsia" w:ascii="仿宋_GB2312"/>
          <w:color w:val="auto"/>
          <w:szCs w:val="32"/>
          <w:lang w:eastAsia="zh-CN"/>
        </w:rPr>
        <w:t>、</w:t>
      </w:r>
      <w:r>
        <w:rPr>
          <w:rFonts w:hint="eastAsia" w:ascii="仿宋_GB2312" w:hAnsi="Times New Roman" w:eastAsia="仿宋_GB2312" w:cs="Times New Roman"/>
          <w:color w:val="auto"/>
          <w:sz w:val="32"/>
          <w:szCs w:val="32"/>
          <w:lang w:val="en-US" w:eastAsia="zh-CN"/>
        </w:rPr>
        <w:t>知识产权管理</w:t>
      </w:r>
      <w:r>
        <w:rPr>
          <w:rFonts w:hint="eastAsia" w:ascii="仿宋_GB2312" w:cs="Times New Roman"/>
          <w:color w:val="auto"/>
          <w:sz w:val="32"/>
          <w:szCs w:val="32"/>
          <w:lang w:val="en-US" w:eastAsia="zh-CN"/>
        </w:rPr>
        <w:t>运营</w:t>
      </w:r>
      <w:r>
        <w:rPr>
          <w:rFonts w:hint="eastAsia" w:ascii="仿宋_GB2312" w:hAnsi="Times New Roman" w:eastAsia="仿宋_GB2312" w:cs="Times New Roman"/>
          <w:color w:val="auto"/>
          <w:sz w:val="32"/>
          <w:szCs w:val="32"/>
          <w:lang w:val="en-US" w:eastAsia="zh-CN"/>
        </w:rPr>
        <w:t>、</w:t>
      </w:r>
      <w:r>
        <w:rPr>
          <w:rFonts w:hint="eastAsia" w:ascii="仿宋_GB2312" w:cs="Times New Roman"/>
          <w:color w:val="auto"/>
          <w:sz w:val="32"/>
          <w:szCs w:val="32"/>
          <w:lang w:val="en-US" w:eastAsia="zh-CN"/>
        </w:rPr>
        <w:t>推动</w:t>
      </w:r>
      <w:r>
        <w:rPr>
          <w:rFonts w:hint="eastAsia" w:ascii="仿宋_GB2312" w:hAnsi="Times New Roman" w:eastAsia="仿宋_GB2312" w:cs="Times New Roman"/>
          <w:color w:val="auto"/>
          <w:sz w:val="32"/>
          <w:szCs w:val="32"/>
          <w:lang w:val="en-US" w:eastAsia="zh-CN"/>
        </w:rPr>
        <w:t>产学研合作等成功案例</w:t>
      </w:r>
      <w:r>
        <w:rPr>
          <w:rFonts w:hint="eastAsia" w:ascii="仿宋_GB2312" w:cs="Times New Roman"/>
          <w:color w:val="auto"/>
          <w:sz w:val="32"/>
          <w:szCs w:val="32"/>
          <w:lang w:val="en-US" w:eastAsia="zh-CN"/>
        </w:rPr>
        <w:t>的</w:t>
      </w:r>
      <w:r>
        <w:rPr>
          <w:rFonts w:hint="eastAsia" w:ascii="仿宋_GB2312" w:hAnsi="Times New Roman" w:eastAsia="仿宋_GB2312" w:cs="Times New Roman"/>
          <w:color w:val="auto"/>
          <w:sz w:val="32"/>
          <w:szCs w:val="32"/>
          <w:lang w:val="en-US" w:eastAsia="zh-CN"/>
        </w:rPr>
        <w:t>学员优先</w:t>
      </w:r>
      <w:r>
        <w:rPr>
          <w:rFonts w:hint="eastAsia" w:ascii="仿宋_GB2312" w:cs="Times New Roman"/>
          <w:color w:val="auto"/>
          <w:sz w:val="32"/>
          <w:szCs w:val="32"/>
          <w:lang w:val="en-US" w:eastAsia="zh-CN"/>
        </w:rPr>
        <w:t>参训</w:t>
      </w:r>
      <w:r>
        <w:rPr>
          <w:rFonts w:hint="eastAsia" w:ascii="仿宋_GB2312" w:hAnsi="Times New Roman" w:eastAsia="仿宋_GB2312" w:cs="Times New Roman"/>
          <w:color w:val="auto"/>
          <w:sz w:val="32"/>
          <w:szCs w:val="32"/>
          <w:lang w:val="en-US" w:eastAsia="zh-CN"/>
        </w:rPr>
        <w:t>。</w:t>
      </w:r>
    </w:p>
    <w:p w14:paraId="5EFACC95">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rPr>
        <w:t>（</w:t>
      </w:r>
      <w:r>
        <w:rPr>
          <w:rFonts w:hint="eastAsia" w:ascii="楷体_GB2312" w:hAnsi="楷体_GB2312" w:eastAsia="楷体_GB2312" w:cs="楷体_GB2312"/>
          <w:color w:val="auto"/>
          <w:spacing w:val="-4"/>
          <w:sz w:val="32"/>
          <w:szCs w:val="32"/>
          <w:lang w:val="en-US" w:eastAsia="zh-CN"/>
        </w:rPr>
        <w:t>二</w:t>
      </w:r>
      <w:r>
        <w:rPr>
          <w:rFonts w:hint="eastAsia" w:ascii="楷体_GB2312" w:hAnsi="楷体_GB2312" w:eastAsia="楷体_GB2312" w:cs="楷体_GB2312"/>
          <w:color w:val="auto"/>
          <w:spacing w:val="-4"/>
          <w:sz w:val="32"/>
          <w:szCs w:val="32"/>
        </w:rPr>
        <w:t>）</w:t>
      </w:r>
      <w:r>
        <w:rPr>
          <w:rFonts w:hint="eastAsia" w:ascii="楷体_GB2312" w:hAnsi="楷体_GB2312" w:eastAsia="楷体_GB2312" w:cs="楷体_GB2312"/>
          <w:color w:val="auto"/>
          <w:spacing w:val="-4"/>
          <w:sz w:val="32"/>
          <w:szCs w:val="32"/>
          <w:lang w:val="en-US" w:eastAsia="zh-CN"/>
        </w:rPr>
        <w:t>培训对象</w:t>
      </w:r>
    </w:p>
    <w:p w14:paraId="17056B49">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cs="Times New Roman"/>
          <w:color w:val="auto"/>
          <w:sz w:val="32"/>
          <w:szCs w:val="32"/>
          <w:lang w:val="en-US" w:eastAsia="zh-CN"/>
        </w:rPr>
        <w:t>1</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eastAsia="zh-CN"/>
        </w:rPr>
        <w:t>省内高校、科研院所、国企、新型研发机构从事技术转移</w:t>
      </w:r>
      <w:r>
        <w:rPr>
          <w:rFonts w:hint="eastAsia" w:ascii="仿宋_GB2312" w:cs="Times New Roman"/>
          <w:color w:val="auto"/>
          <w:sz w:val="32"/>
          <w:szCs w:val="32"/>
          <w:lang w:eastAsia="zh-CN"/>
        </w:rPr>
        <w:t>转化</w:t>
      </w:r>
      <w:r>
        <w:rPr>
          <w:rFonts w:hint="eastAsia" w:ascii="仿宋_GB2312" w:hAnsi="Times New Roman" w:eastAsia="仿宋_GB2312" w:cs="Times New Roman"/>
          <w:color w:val="auto"/>
          <w:sz w:val="32"/>
          <w:szCs w:val="32"/>
          <w:lang w:eastAsia="zh-CN"/>
        </w:rPr>
        <w:t>工作的人员；</w:t>
      </w:r>
    </w:p>
    <w:p w14:paraId="3C41AE1C">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cs="Times New Roman"/>
          <w:color w:val="auto"/>
          <w:sz w:val="32"/>
          <w:szCs w:val="32"/>
          <w:lang w:val="en-US" w:eastAsia="zh-CN"/>
        </w:rPr>
        <w:t>2</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eastAsia="zh-CN"/>
        </w:rPr>
        <w:t>省内各类技术转移机构从业人员：含科技型企业负责人、市场经理、产品经理、技术转移部门负责人；为技术转移提供法律、商务、知识产权服务的人员；技术研发、技术交易、技术转移等各类培训机构的师资与服务人员；投资机构的投资经理等</w:t>
      </w:r>
      <w:r>
        <w:rPr>
          <w:rFonts w:hint="eastAsia" w:ascii="仿宋_GB2312" w:cs="Times New Roman"/>
          <w:color w:val="auto"/>
          <w:sz w:val="32"/>
          <w:szCs w:val="32"/>
          <w:lang w:eastAsia="zh-CN"/>
        </w:rPr>
        <w:t>；</w:t>
      </w:r>
    </w:p>
    <w:p w14:paraId="29E8490F">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cs="Times New Roman"/>
          <w:color w:val="auto"/>
          <w:sz w:val="32"/>
          <w:szCs w:val="32"/>
          <w:lang w:val="en-US" w:eastAsia="zh-CN"/>
        </w:rPr>
        <w:t>3</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eastAsia="zh-CN"/>
        </w:rPr>
        <w:t>各设区市科技局、平潭综合实验区经济发展局相关部门从事技术转移</w:t>
      </w:r>
      <w:r>
        <w:rPr>
          <w:rFonts w:hint="eastAsia" w:ascii="仿宋_GB2312" w:cs="Times New Roman"/>
          <w:color w:val="auto"/>
          <w:sz w:val="32"/>
          <w:szCs w:val="32"/>
          <w:lang w:eastAsia="zh-CN"/>
        </w:rPr>
        <w:t>转化</w:t>
      </w:r>
      <w:r>
        <w:rPr>
          <w:rFonts w:hint="eastAsia" w:ascii="仿宋_GB2312" w:hAnsi="Times New Roman" w:eastAsia="仿宋_GB2312" w:cs="Times New Roman"/>
          <w:color w:val="auto"/>
          <w:sz w:val="32"/>
          <w:szCs w:val="32"/>
          <w:lang w:eastAsia="zh-CN"/>
        </w:rPr>
        <w:t>工作的人员</w:t>
      </w:r>
      <w:r>
        <w:rPr>
          <w:rFonts w:hint="eastAsia" w:ascii="仿宋_GB2312" w:cs="Times New Roman"/>
          <w:color w:val="auto"/>
          <w:sz w:val="32"/>
          <w:szCs w:val="32"/>
          <w:lang w:eastAsia="zh-CN"/>
        </w:rPr>
        <w:t>。</w:t>
      </w:r>
    </w:p>
    <w:p w14:paraId="046A1FE3">
      <w:pPr>
        <w:keepNext w:val="0"/>
        <w:keepLines w:val="0"/>
        <w:pageBreakBefore w:val="0"/>
        <w:widowControl w:val="0"/>
        <w:kinsoku/>
        <w:wordWrap/>
        <w:overflowPunct/>
        <w:topLinePunct w:val="0"/>
        <w:autoSpaceDE/>
        <w:autoSpaceDN/>
        <w:bidi w:val="0"/>
        <w:spacing w:beforeLines="0" w:afterLines="0" w:line="600" w:lineRule="exact"/>
        <w:ind w:firstLine="640" w:firstLineChars="200"/>
        <w:textAlignment w:val="auto"/>
        <w:rPr>
          <w:rFonts w:ascii="Times New Roman" w:hAnsi="Times New Roman" w:eastAsia="黑体" w:cs="黑体"/>
          <w:szCs w:val="32"/>
        </w:rPr>
      </w:pPr>
      <w:r>
        <w:rPr>
          <w:rFonts w:hint="eastAsia" w:ascii="Times New Roman" w:hAnsi="Times New Roman" w:eastAsia="黑体" w:cs="黑体"/>
          <w:szCs w:val="32"/>
        </w:rPr>
        <w:t>三、</w:t>
      </w:r>
      <w:r>
        <w:rPr>
          <w:rFonts w:hint="eastAsia" w:ascii="黑体" w:hAnsi="黑体" w:eastAsia="黑体" w:cs="Times New Roman"/>
          <w:color w:val="auto"/>
          <w:sz w:val="32"/>
          <w:szCs w:val="32"/>
          <w:lang w:eastAsia="zh-CN"/>
        </w:rPr>
        <w:t>时间、地点及报名方式</w:t>
      </w:r>
    </w:p>
    <w:p w14:paraId="433837FF">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（一）培训时间</w:t>
      </w:r>
    </w:p>
    <w:p w14:paraId="5E5B2972">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仿宋_GB2312" w:hAnsi="仿宋_GB2312" w:eastAsia="仿宋_GB2312" w:cs="仿宋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 xml:space="preserve"> </w:t>
      </w:r>
      <w:r>
        <w:rPr>
          <w:rFonts w:hint="eastAsia" w:ascii="仿宋_GB2312" w:hAnsi="仿宋_GB2312" w:eastAsia="仿宋_GB2312" w:cs="仿宋_GB2312"/>
          <w:color w:val="auto"/>
          <w:spacing w:val="-4"/>
          <w:sz w:val="32"/>
          <w:szCs w:val="32"/>
          <w:lang w:val="en-US" w:eastAsia="zh-CN"/>
        </w:rPr>
        <w:t>1</w:t>
      </w:r>
      <w:r>
        <w:rPr>
          <w:rFonts w:hint="eastAsia" w:ascii="仿宋_GB2312" w:hAnsi="仿宋_GB2312" w:cs="仿宋_GB2312"/>
          <w:color w:val="auto"/>
          <w:spacing w:val="-4"/>
          <w:sz w:val="32"/>
          <w:szCs w:val="32"/>
          <w:lang w:val="en-US" w:eastAsia="zh-CN"/>
        </w:rPr>
        <w:t>2</w:t>
      </w:r>
      <w:r>
        <w:rPr>
          <w:rFonts w:hint="eastAsia" w:ascii="仿宋_GB2312" w:hAnsi="仿宋_GB2312" w:eastAsia="仿宋_GB2312" w:cs="仿宋_GB2312"/>
          <w:color w:val="auto"/>
          <w:spacing w:val="-4"/>
          <w:sz w:val="32"/>
          <w:szCs w:val="32"/>
          <w:lang w:val="en-US" w:eastAsia="zh-CN"/>
        </w:rPr>
        <w:t>月2</w:t>
      </w:r>
      <w:r>
        <w:rPr>
          <w:rFonts w:hint="eastAsia" w:ascii="仿宋_GB2312" w:hAnsi="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lang w:val="en-US" w:eastAsia="zh-CN"/>
        </w:rPr>
        <w:t>-2</w:t>
      </w:r>
      <w:r>
        <w:rPr>
          <w:rFonts w:hint="eastAsia" w:ascii="仿宋_GB2312" w:hAnsi="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lang w:val="en-US" w:eastAsia="zh-CN"/>
        </w:rPr>
        <w:t>日</w:t>
      </w:r>
    </w:p>
    <w:p w14:paraId="6A17847F">
      <w:pPr>
        <w:keepNext w:val="0"/>
        <w:keepLines w:val="0"/>
        <w:pageBreakBefore w:val="0"/>
        <w:widowControl w:val="0"/>
        <w:kinsoku/>
        <w:wordWrap/>
        <w:overflowPunct/>
        <w:topLinePunct w:val="0"/>
        <w:autoSpaceDE/>
        <w:autoSpaceDN/>
        <w:bidi w:val="0"/>
        <w:spacing w:beforeLines="0" w:afterLines="0" w:line="600" w:lineRule="exact"/>
        <w:ind w:firstLine="624" w:firstLineChars="200"/>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（二）培训地点</w:t>
      </w:r>
    </w:p>
    <w:p w14:paraId="13081CA1">
      <w:pPr>
        <w:keepNext w:val="0"/>
        <w:keepLines w:val="0"/>
        <w:pageBreakBefore w:val="0"/>
        <w:widowControl w:val="0"/>
        <w:kinsoku/>
        <w:wordWrap/>
        <w:overflowPunct/>
        <w:topLinePunct w:val="0"/>
        <w:autoSpaceDE/>
        <w:autoSpaceDN/>
        <w:bidi w:val="0"/>
        <w:snapToGrid/>
        <w:spacing w:beforeLines="0" w:afterLines="0" w:line="600" w:lineRule="exact"/>
        <w:ind w:firstLine="640"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福建省科技成果转化中心（地址：福建省福州市鼓楼区工业路611号高新技术创</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业园3号楼四层会议室）</w:t>
      </w:r>
    </w:p>
    <w:p w14:paraId="2BACBA75">
      <w:pPr>
        <w:keepNext w:val="0"/>
        <w:keepLines w:val="0"/>
        <w:pageBreakBefore w:val="0"/>
        <w:widowControl w:val="0"/>
        <w:kinsoku/>
        <w:wordWrap/>
        <w:overflowPunct/>
        <w:topLinePunct w:val="0"/>
        <w:autoSpaceDE/>
        <w:autoSpaceDN/>
        <w:bidi w:val="0"/>
        <w:spacing w:beforeLines="0" w:afterLines="0" w:line="600" w:lineRule="exact"/>
        <w:ind w:firstLine="0" w:firstLineChars="0"/>
        <w:textAlignment w:val="auto"/>
        <w:rPr>
          <w:rFonts w:hint="eastAsia" w:ascii="楷体_GB2312" w:hAnsi="楷体_GB2312" w:eastAsia="楷体_GB2312" w:cs="楷体_GB2312"/>
          <w:color w:val="auto"/>
          <w:spacing w:val="-4"/>
          <w:sz w:val="32"/>
          <w:szCs w:val="32"/>
          <w:lang w:val="en-US" w:eastAsia="zh-CN"/>
        </w:rPr>
      </w:pPr>
      <w:r>
        <w:rPr>
          <w:rFonts w:hint="eastAsia" w:ascii="仿宋_GB2312" w:hAnsi="仿宋_GB2312" w:cs="仿宋_GB2312"/>
          <w:color w:val="auto"/>
          <w:spacing w:val="-4"/>
          <w:sz w:val="32"/>
          <w:szCs w:val="32"/>
          <w:lang w:val="en-US" w:eastAsia="zh-CN"/>
        </w:rPr>
        <w:t xml:space="preserve">    </w:t>
      </w:r>
      <w:r>
        <w:rPr>
          <w:rFonts w:hint="eastAsia" w:ascii="楷体_GB2312" w:hAnsi="楷体_GB2312" w:eastAsia="楷体_GB2312" w:cs="楷体_GB2312"/>
          <w:color w:val="auto"/>
          <w:spacing w:val="-4"/>
          <w:sz w:val="32"/>
          <w:szCs w:val="32"/>
          <w:lang w:val="en-US" w:eastAsia="zh-CN"/>
        </w:rPr>
        <w:t>（三）报名方式</w:t>
      </w:r>
    </w:p>
    <w:p w14:paraId="5E2C5348">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24" w:firstLineChars="200"/>
        <w:textAlignment w:val="auto"/>
        <w:outlineLvl w:val="9"/>
        <w:rPr>
          <w:rFonts w:hint="eastAsia" w:ascii="Times New Roman" w:hAnsi="Times New Roman" w:eastAsia="仿宋_GB2312" w:cs="仿宋_GB2312"/>
          <w:spacing w:val="-4"/>
          <w:szCs w:val="32"/>
          <w:lang w:eastAsia="zh-CN"/>
        </w:rPr>
      </w:pPr>
      <w:r>
        <w:rPr>
          <w:rFonts w:hint="eastAsia" w:ascii="仿宋_GB2312" w:hAnsi="仿宋_GB2312" w:cs="仿宋_GB2312"/>
          <w:color w:val="auto"/>
          <w:spacing w:val="-4"/>
          <w:sz w:val="32"/>
          <w:szCs w:val="32"/>
          <w:lang w:val="en-US" w:eastAsia="zh-CN"/>
        </w:rPr>
        <w:t>我省每个单位报名人数原则上控制在2名以内(省级技术转移机构从业人员优先考虑)，符合报名条件的人员请于12月13-18日</w:t>
      </w:r>
      <w:r>
        <w:rPr>
          <w:rFonts w:hint="eastAsia" w:ascii="仿宋_GB2312" w:hAnsi="仿宋_GB2312" w:eastAsia="仿宋_GB2312" w:cs="仿宋_GB2312"/>
          <w:color w:val="auto"/>
          <w:spacing w:val="-4"/>
          <w:sz w:val="32"/>
          <w:szCs w:val="32"/>
          <w:lang w:val="en-US" w:eastAsia="zh-CN"/>
        </w:rPr>
        <w:t>扫描</w:t>
      </w:r>
      <w:r>
        <w:rPr>
          <w:rFonts w:hint="eastAsia" w:ascii="仿宋_GB2312" w:hAnsi="仿宋_GB2312" w:cs="仿宋_GB2312"/>
          <w:color w:val="auto"/>
          <w:spacing w:val="-4"/>
          <w:sz w:val="32"/>
          <w:szCs w:val="32"/>
          <w:lang w:val="en-US" w:eastAsia="zh-CN"/>
        </w:rPr>
        <w:t>以下</w:t>
      </w:r>
      <w:r>
        <w:rPr>
          <w:rFonts w:hint="eastAsia" w:ascii="仿宋_GB2312" w:hAnsi="仿宋_GB2312" w:eastAsia="仿宋_GB2312" w:cs="仿宋_GB2312"/>
          <w:color w:val="auto"/>
          <w:spacing w:val="-4"/>
          <w:sz w:val="32"/>
          <w:szCs w:val="32"/>
          <w:lang w:val="en-US" w:eastAsia="zh-CN"/>
        </w:rPr>
        <w:t>二维码进行报名（需填写已获得的</w:t>
      </w:r>
      <w:r>
        <w:rPr>
          <w:rFonts w:hint="eastAsia" w:ascii="仿宋_GB2312" w:hAnsi="仿宋_GB2312" w:cs="仿宋_GB2312"/>
          <w:color w:val="auto"/>
          <w:spacing w:val="-4"/>
          <w:sz w:val="32"/>
          <w:szCs w:val="32"/>
          <w:lang w:val="en-US" w:eastAsia="zh-CN"/>
        </w:rPr>
        <w:t>初</w:t>
      </w:r>
      <w:r>
        <w:rPr>
          <w:rFonts w:hint="eastAsia" w:ascii="仿宋_GB2312" w:hAnsi="仿宋_GB2312" w:eastAsia="仿宋_GB2312" w:cs="仿宋_GB2312"/>
          <w:color w:val="auto"/>
          <w:spacing w:val="-4"/>
          <w:sz w:val="32"/>
          <w:szCs w:val="32"/>
          <w:lang w:val="en-US" w:eastAsia="zh-CN"/>
        </w:rPr>
        <w:t>级技术经纪人培</w:t>
      </w:r>
      <w:bookmarkStart w:id="1" w:name="_GoBack"/>
      <w:bookmarkEnd w:id="1"/>
      <w:r>
        <w:rPr>
          <w:rFonts w:hint="eastAsia" w:ascii="仿宋_GB2312" w:hAnsi="仿宋_GB2312" w:eastAsia="仿宋_GB2312" w:cs="仿宋_GB2312"/>
          <w:color w:val="auto"/>
          <w:spacing w:val="-4"/>
          <w:sz w:val="32"/>
          <w:szCs w:val="32"/>
          <w:lang w:val="en-US" w:eastAsia="zh-CN"/>
        </w:rPr>
        <w:t>训结业证书编号），</w:t>
      </w:r>
      <w:r>
        <w:rPr>
          <w:rFonts w:hint="eastAsia" w:ascii="仿宋_GB2312" w:hAnsi="仿宋_GB2312" w:eastAsia="仿宋_GB2312" w:cs="仿宋_GB2312"/>
          <w:spacing w:val="-4"/>
          <w:szCs w:val="32"/>
        </w:rPr>
        <w:t>审核通过的人员，将收到</w:t>
      </w:r>
      <w:r>
        <w:rPr>
          <w:rFonts w:hint="eastAsia" w:ascii="Times New Roman" w:hAnsi="Times New Roman" w:cs="仿宋_GB2312"/>
          <w:spacing w:val="-4"/>
          <w:szCs w:val="32"/>
        </w:rPr>
        <w:t>参训确认短信或电话通知。</w:t>
      </w:r>
    </w:p>
    <w:p w14:paraId="12598E53">
      <w:pPr>
        <w:keepNext w:val="0"/>
        <w:keepLines w:val="0"/>
        <w:pageBreakBefore w:val="0"/>
        <w:widowControl w:val="0"/>
        <w:kinsoku/>
        <w:wordWrap/>
        <w:overflowPunct/>
        <w:topLinePunct w:val="0"/>
        <w:autoSpaceDE/>
        <w:autoSpaceDN/>
        <w:bidi w:val="0"/>
        <w:snapToGrid/>
        <w:spacing w:beforeLines="0" w:afterLines="0" w:line="240" w:lineRule="auto"/>
        <w:ind w:firstLine="624" w:firstLineChars="200"/>
        <w:jc w:val="center"/>
        <w:textAlignment w:val="auto"/>
        <w:rPr>
          <w:rFonts w:ascii="Times New Roman" w:hAnsi="Times New Roman" w:eastAsia="仿宋_GB2312" w:cs="仿宋_GB2312"/>
          <w:sz w:val="32"/>
          <w:szCs w:val="32"/>
        </w:rPr>
      </w:pPr>
      <w:r>
        <w:rPr>
          <w:rFonts w:hint="eastAsia" w:ascii="仿宋_GB2312" w:hAnsi="仿宋_GB2312" w:cs="仿宋_GB2312"/>
          <w:color w:val="auto"/>
          <w:spacing w:val="-4"/>
          <w:sz w:val="32"/>
          <w:szCs w:val="32"/>
          <w:lang w:val="en-US" w:eastAsia="zh-CN"/>
        </w:rPr>
        <w:drawing>
          <wp:inline distT="0" distB="0" distL="114300" distR="114300">
            <wp:extent cx="1534160" cy="1534160"/>
            <wp:effectExtent l="0" t="0" r="5080" b="5080"/>
            <wp:docPr id="1" name="图片 1" descr="全省中级班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全省中级班二维码"/>
                    <pic:cNvPicPr>
                      <a:picLocks noChangeAspect="1"/>
                    </pic:cNvPicPr>
                  </pic:nvPicPr>
                  <pic:blipFill>
                    <a:blip r:embed="rId7"/>
                    <a:stretch>
                      <a:fillRect/>
                    </a:stretch>
                  </pic:blipFill>
                  <pic:spPr>
                    <a:xfrm>
                      <a:off x="0" y="0"/>
                      <a:ext cx="1534160" cy="1534160"/>
                    </a:xfrm>
                    <a:prstGeom prst="rect">
                      <a:avLst/>
                    </a:prstGeom>
                  </pic:spPr>
                </pic:pic>
              </a:graphicData>
            </a:graphic>
          </wp:inline>
        </w:drawing>
      </w:r>
    </w:p>
    <w:p w14:paraId="140F76F8">
      <w:pPr>
        <w:keepNext w:val="0"/>
        <w:keepLines w:val="0"/>
        <w:pageBreakBefore w:val="0"/>
        <w:widowControl w:val="0"/>
        <w:numPr>
          <w:ilvl w:val="255"/>
          <w:numId w:val="0"/>
        </w:numPr>
        <w:kinsoku/>
        <w:wordWrap/>
        <w:overflowPunct/>
        <w:topLinePunct w:val="0"/>
        <w:autoSpaceDE/>
        <w:autoSpaceDN/>
        <w:bidi w:val="0"/>
        <w:snapToGrid/>
        <w:spacing w:beforeLines="0" w:afterLines="0" w:line="600" w:lineRule="exact"/>
        <w:textAlignment w:val="auto"/>
        <w:rPr>
          <w:rFonts w:ascii="Times New Roman" w:hAnsi="Times New Roman" w:eastAsia="黑体" w:cs="黑体"/>
          <w:szCs w:val="32"/>
        </w:rPr>
      </w:pPr>
      <w:r>
        <w:rPr>
          <w:rFonts w:hint="eastAsia" w:ascii="Times New Roman" w:hAnsi="Times New Roman" w:cs="仿宋_GB2312"/>
          <w:spacing w:val="-4"/>
          <w:szCs w:val="32"/>
        </w:rPr>
        <w:t xml:space="preserve">   </w:t>
      </w:r>
      <w:r>
        <w:rPr>
          <w:rFonts w:hint="eastAsia" w:cs="仿宋_GB2312"/>
          <w:spacing w:val="-4"/>
          <w:szCs w:val="32"/>
          <w:lang w:val="en-US" w:eastAsia="zh-CN"/>
        </w:rPr>
        <w:t xml:space="preserve"> </w:t>
      </w:r>
      <w:r>
        <w:rPr>
          <w:rFonts w:hint="eastAsia" w:eastAsia="黑体" w:cs="黑体"/>
          <w:szCs w:val="32"/>
          <w:lang w:val="en-US" w:eastAsia="zh-CN"/>
        </w:rPr>
        <w:t>四</w:t>
      </w:r>
      <w:r>
        <w:rPr>
          <w:rFonts w:hint="eastAsia" w:ascii="Times New Roman" w:hAnsi="Times New Roman" w:eastAsia="黑体" w:cs="黑体"/>
          <w:szCs w:val="32"/>
        </w:rPr>
        <w:t>、培训内容</w:t>
      </w:r>
    </w:p>
    <w:p w14:paraId="492C2D87">
      <w:pPr>
        <w:keepNext w:val="0"/>
        <w:keepLines w:val="0"/>
        <w:pageBreakBefore w:val="0"/>
        <w:widowControl w:val="0"/>
        <w:kinsoku/>
        <w:wordWrap/>
        <w:overflowPunct/>
        <w:topLinePunct w:val="0"/>
        <w:autoSpaceDE/>
        <w:autoSpaceDN/>
        <w:bidi w:val="0"/>
        <w:snapToGrid/>
        <w:spacing w:beforeLines="0" w:afterLines="0" w:line="600" w:lineRule="exact"/>
        <w:ind w:firstLine="0" w:firstLineChars="0"/>
        <w:textAlignment w:val="auto"/>
        <w:rPr>
          <w:rFonts w:ascii="Times New Roman" w:hAnsi="Times New Roman" w:cs="仿宋_GB2312"/>
          <w:spacing w:val="-4"/>
          <w:szCs w:val="32"/>
        </w:rPr>
      </w:pPr>
      <w:r>
        <w:rPr>
          <w:rFonts w:hint="eastAsia" w:cs="仿宋_GB2312"/>
          <w:spacing w:val="-4"/>
          <w:szCs w:val="32"/>
          <w:lang w:val="en-US" w:eastAsia="zh-CN"/>
        </w:rPr>
        <w:t xml:space="preserve">    </w:t>
      </w:r>
      <w:r>
        <w:rPr>
          <w:rFonts w:hint="eastAsia" w:ascii="Times New Roman" w:hAnsi="Times New Roman" w:cs="仿宋_GB2312"/>
          <w:spacing w:val="-4"/>
          <w:szCs w:val="32"/>
        </w:rPr>
        <w:t>按照《国家技术转移专业人员能力等级培训大纲》，</w:t>
      </w:r>
      <w:r>
        <w:rPr>
          <w:rFonts w:hint="eastAsia" w:cs="仿宋_GB2312"/>
          <w:spacing w:val="-4"/>
          <w:szCs w:val="32"/>
          <w:lang w:eastAsia="zh-CN"/>
        </w:rPr>
        <w:t>中级技术经纪人</w:t>
      </w:r>
      <w:r>
        <w:rPr>
          <w:rFonts w:hint="eastAsia" w:ascii="Times New Roman" w:hAnsi="Times New Roman" w:cs="仿宋_GB2312"/>
          <w:spacing w:val="-4"/>
          <w:szCs w:val="32"/>
        </w:rPr>
        <w:t>必修课程包含实务技能模块等共</w:t>
      </w:r>
      <w:r>
        <w:rPr>
          <w:rFonts w:hint="eastAsia" w:cs="仿宋_GB2312"/>
          <w:spacing w:val="-4"/>
          <w:szCs w:val="32"/>
          <w:lang w:val="en-US" w:eastAsia="zh-CN"/>
        </w:rPr>
        <w:t>12</w:t>
      </w:r>
      <w:r>
        <w:rPr>
          <w:rFonts w:hint="eastAsia" w:ascii="Times New Roman" w:hAnsi="Times New Roman" w:cs="仿宋_GB2312"/>
          <w:spacing w:val="-4"/>
          <w:szCs w:val="32"/>
        </w:rPr>
        <w:t>个学时（详见附件）。</w:t>
      </w:r>
    </w:p>
    <w:p w14:paraId="4E5592B8">
      <w:pPr>
        <w:pStyle w:val="13"/>
        <w:keepNext w:val="0"/>
        <w:keepLines w:val="0"/>
        <w:pageBreakBefore w:val="0"/>
        <w:widowControl w:val="0"/>
        <w:numPr>
          <w:ilvl w:val="255"/>
          <w:numId w:val="0"/>
        </w:numPr>
        <w:kinsoku/>
        <w:wordWrap/>
        <w:overflowPunct/>
        <w:topLinePunct w:val="0"/>
        <w:autoSpaceDE/>
        <w:autoSpaceDN/>
        <w:bidi w:val="0"/>
        <w:snapToGrid/>
        <w:spacing w:beforeLines="0" w:afterLines="0" w:line="600" w:lineRule="exact"/>
        <w:ind w:left="640"/>
        <w:textAlignment w:val="auto"/>
        <w:rPr>
          <w:rFonts w:ascii="Times New Roman" w:hAnsi="Times New Roman" w:eastAsia="黑体" w:cs="黑体"/>
          <w:szCs w:val="32"/>
        </w:rPr>
      </w:pPr>
      <w:r>
        <w:rPr>
          <w:rFonts w:hint="eastAsia" w:eastAsia="黑体" w:cs="黑体"/>
          <w:szCs w:val="32"/>
          <w:lang w:val="en-US" w:eastAsia="zh-CN"/>
        </w:rPr>
        <w:t>五</w:t>
      </w:r>
      <w:r>
        <w:rPr>
          <w:rFonts w:hint="eastAsia" w:ascii="Times New Roman" w:hAnsi="Times New Roman" w:eastAsia="黑体" w:cs="黑体"/>
          <w:szCs w:val="32"/>
        </w:rPr>
        <w:t>、培训方式与证书</w:t>
      </w:r>
    </w:p>
    <w:p w14:paraId="2398EE5A">
      <w:pPr>
        <w:keepNext w:val="0"/>
        <w:keepLines w:val="0"/>
        <w:pageBreakBefore w:val="0"/>
        <w:widowControl w:val="0"/>
        <w:kinsoku/>
        <w:wordWrap/>
        <w:overflowPunct/>
        <w:topLinePunct w:val="0"/>
        <w:autoSpaceDE/>
        <w:autoSpaceDN/>
        <w:bidi w:val="0"/>
        <w:snapToGrid/>
        <w:spacing w:beforeLines="0" w:afterLines="0" w:line="600" w:lineRule="exact"/>
        <w:ind w:firstLine="624" w:firstLineChars="200"/>
        <w:textAlignment w:val="auto"/>
        <w:rPr>
          <w:rFonts w:hint="eastAsia" w:ascii="Times New Roman" w:hAnsi="Times New Roman" w:cs="仿宋_GB2312"/>
          <w:spacing w:val="-4"/>
          <w:szCs w:val="32"/>
        </w:rPr>
      </w:pPr>
      <w:r>
        <w:rPr>
          <w:rFonts w:hint="eastAsia" w:ascii="Times New Roman" w:hAnsi="Times New Roman" w:cs="仿宋_GB2312"/>
          <w:spacing w:val="-4"/>
          <w:szCs w:val="32"/>
        </w:rPr>
        <w:t>参训人员在完成培训课程并考核合格后，需在规定时间内提交一份与技术转移和科技成果转化相关的高质量案例分析报告，方可获得国家技术转移人才培养基地（海峡中心）核发的《国家技术转移专业人员能力等级培训结业证书（</w:t>
      </w:r>
      <w:r>
        <w:rPr>
          <w:rFonts w:hint="eastAsia" w:cs="仿宋_GB2312"/>
          <w:spacing w:val="-4"/>
          <w:szCs w:val="32"/>
          <w:lang w:eastAsia="zh-CN"/>
        </w:rPr>
        <w:t>中级技术经纪人</w:t>
      </w:r>
      <w:r>
        <w:rPr>
          <w:rFonts w:hint="eastAsia" w:ascii="Times New Roman" w:hAnsi="Times New Roman" w:cs="仿宋_GB2312"/>
          <w:spacing w:val="-4"/>
          <w:szCs w:val="32"/>
        </w:rPr>
        <w:t>）》。</w:t>
      </w:r>
    </w:p>
    <w:p w14:paraId="519252D4">
      <w:pPr>
        <w:keepNext w:val="0"/>
        <w:keepLines w:val="0"/>
        <w:pageBreakBefore w:val="0"/>
        <w:widowControl w:val="0"/>
        <w:kinsoku/>
        <w:wordWrap/>
        <w:overflowPunct/>
        <w:topLinePunct w:val="0"/>
        <w:autoSpaceDE/>
        <w:autoSpaceDN/>
        <w:bidi w:val="0"/>
        <w:snapToGrid/>
        <w:spacing w:beforeLines="0" w:afterLines="0" w:line="600" w:lineRule="exact"/>
        <w:ind w:firstLine="640" w:firstLineChars="200"/>
        <w:textAlignment w:val="auto"/>
        <w:rPr>
          <w:rFonts w:ascii="Times New Roman" w:hAnsi="Times New Roman" w:eastAsia="黑体" w:cs="黑体"/>
          <w:szCs w:val="32"/>
        </w:rPr>
      </w:pPr>
      <w:r>
        <w:rPr>
          <w:rFonts w:hint="eastAsia" w:eastAsia="黑体" w:cs="黑体"/>
          <w:szCs w:val="32"/>
          <w:lang w:val="en-US" w:eastAsia="zh-CN"/>
        </w:rPr>
        <w:t>六</w:t>
      </w:r>
      <w:r>
        <w:rPr>
          <w:rFonts w:hint="eastAsia" w:ascii="Times New Roman" w:hAnsi="Times New Roman" w:eastAsia="黑体" w:cs="黑体"/>
          <w:szCs w:val="32"/>
        </w:rPr>
        <w:t>、</w:t>
      </w:r>
      <w:r>
        <w:rPr>
          <w:rFonts w:hint="eastAsia" w:ascii="Times New Roman" w:hAnsi="Times New Roman" w:eastAsia="黑体" w:cs="黑体"/>
          <w:kern w:val="0"/>
          <w:szCs w:val="32"/>
          <w:lang w:bidi="ar"/>
        </w:rPr>
        <w:t>其他事项</w:t>
      </w:r>
    </w:p>
    <w:p w14:paraId="13947031">
      <w:pPr>
        <w:keepNext w:val="0"/>
        <w:keepLines w:val="0"/>
        <w:pageBreakBefore w:val="0"/>
        <w:widowControl w:val="0"/>
        <w:kinsoku/>
        <w:wordWrap/>
        <w:overflowPunct/>
        <w:topLinePunct w:val="0"/>
        <w:autoSpaceDE/>
        <w:autoSpaceDN/>
        <w:bidi w:val="0"/>
        <w:snapToGrid/>
        <w:spacing w:beforeLines="0" w:afterLines="0" w:line="600" w:lineRule="exact"/>
        <w:ind w:firstLine="624" w:firstLineChars="200"/>
        <w:textAlignment w:val="auto"/>
        <w:rPr>
          <w:rFonts w:hint="eastAsia" w:ascii="Times New Roman" w:hAnsi="Times New Roman" w:cs="仿宋_GB2312"/>
          <w:spacing w:val="-4"/>
          <w:szCs w:val="32"/>
        </w:rPr>
      </w:pPr>
      <w:r>
        <w:rPr>
          <w:rFonts w:hint="eastAsia" w:ascii="Times New Roman" w:hAnsi="Times New Roman" w:cs="仿宋_GB2312"/>
          <w:spacing w:val="-4"/>
          <w:szCs w:val="32"/>
        </w:rPr>
        <w:t>（一）本次培训不收取任何费用；</w:t>
      </w:r>
    </w:p>
    <w:p w14:paraId="135A6257">
      <w:pPr>
        <w:keepNext w:val="0"/>
        <w:keepLines w:val="0"/>
        <w:pageBreakBefore w:val="0"/>
        <w:widowControl w:val="0"/>
        <w:kinsoku/>
        <w:wordWrap/>
        <w:overflowPunct/>
        <w:topLinePunct w:val="0"/>
        <w:autoSpaceDE/>
        <w:autoSpaceDN/>
        <w:bidi w:val="0"/>
        <w:snapToGrid/>
        <w:spacing w:beforeLines="0" w:afterLines="0" w:line="600" w:lineRule="exact"/>
        <w:ind w:firstLine="624" w:firstLineChars="200"/>
        <w:textAlignment w:val="auto"/>
        <w:rPr>
          <w:rFonts w:hint="eastAsia" w:ascii="Times New Roman" w:hAnsi="Times New Roman" w:cs="仿宋_GB2312"/>
          <w:spacing w:val="-4"/>
          <w:szCs w:val="32"/>
        </w:rPr>
      </w:pPr>
      <w:r>
        <w:rPr>
          <w:rFonts w:hint="eastAsia" w:ascii="Times New Roman" w:hAnsi="Times New Roman" w:cs="仿宋_GB2312"/>
          <w:spacing w:val="-4"/>
          <w:szCs w:val="32"/>
        </w:rPr>
        <w:t>（二）培训期间住宿、交通费用自理。</w:t>
      </w:r>
    </w:p>
    <w:p w14:paraId="1EE97BBF">
      <w:pPr>
        <w:keepNext w:val="0"/>
        <w:keepLines w:val="0"/>
        <w:pageBreakBefore w:val="0"/>
        <w:widowControl w:val="0"/>
        <w:numPr>
          <w:ilvl w:val="255"/>
          <w:numId w:val="0"/>
        </w:numPr>
        <w:kinsoku/>
        <w:wordWrap/>
        <w:overflowPunct/>
        <w:topLinePunct w:val="0"/>
        <w:autoSpaceDE/>
        <w:autoSpaceDN/>
        <w:bidi w:val="0"/>
        <w:snapToGrid/>
        <w:spacing w:beforeLines="0" w:afterLines="0" w:line="600" w:lineRule="exact"/>
        <w:ind w:firstLine="640" w:firstLineChars="200"/>
        <w:textAlignment w:val="auto"/>
        <w:rPr>
          <w:rFonts w:ascii="Times New Roman" w:hAnsi="Times New Roman" w:eastAsia="黑体" w:cs="黑体"/>
          <w:szCs w:val="32"/>
        </w:rPr>
      </w:pPr>
      <w:r>
        <w:rPr>
          <w:rFonts w:hint="eastAsia" w:eastAsia="黑体" w:cs="黑体"/>
          <w:szCs w:val="32"/>
          <w:lang w:val="en-US" w:eastAsia="zh-CN"/>
        </w:rPr>
        <w:t>七</w:t>
      </w:r>
      <w:r>
        <w:rPr>
          <w:rFonts w:hint="eastAsia" w:ascii="Times New Roman" w:hAnsi="Times New Roman" w:eastAsia="黑体" w:cs="黑体"/>
          <w:szCs w:val="32"/>
        </w:rPr>
        <w:t>、联系方式</w:t>
      </w:r>
    </w:p>
    <w:p w14:paraId="6A7CB37C">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0" w:firstLineChars="0"/>
        <w:textAlignment w:val="auto"/>
        <w:rPr>
          <w:rFonts w:hint="eastAsia" w:ascii="楷体_GB2312" w:hAnsi="楷体_GB2312" w:eastAsia="楷体_GB2312" w:cs="楷体_GB2312"/>
          <w:color w:val="auto"/>
          <w:spacing w:val="0"/>
          <w:szCs w:val="32"/>
        </w:rPr>
      </w:pPr>
      <w:r>
        <w:rPr>
          <w:rFonts w:hint="eastAsia" w:cs="仿宋_GB2312"/>
          <w:color w:val="auto"/>
          <w:spacing w:val="0"/>
          <w:szCs w:val="32"/>
          <w:lang w:val="en-US" w:eastAsia="zh-CN"/>
        </w:rPr>
        <w:t xml:space="preserve">   </w:t>
      </w:r>
      <w:r>
        <w:rPr>
          <w:rFonts w:hint="eastAsia" w:ascii="楷体_GB2312" w:hAnsi="楷体_GB2312" w:eastAsia="楷体_GB2312" w:cs="楷体_GB2312"/>
          <w:color w:val="auto"/>
          <w:spacing w:val="0"/>
          <w:szCs w:val="32"/>
        </w:rPr>
        <w:t>（一）</w:t>
      </w:r>
      <w:r>
        <w:rPr>
          <w:rFonts w:hint="eastAsia" w:ascii="楷体_GB2312" w:hAnsi="楷体_GB2312" w:eastAsia="楷体_GB2312" w:cs="楷体_GB2312"/>
          <w:color w:val="auto"/>
          <w:sz w:val="32"/>
          <w:szCs w:val="32"/>
          <w:lang w:val="en-US" w:eastAsia="zh-CN"/>
        </w:rPr>
        <w:t>福建省科技成果转化中心</w:t>
      </w:r>
    </w:p>
    <w:p w14:paraId="698877BF">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联系人：曹安琪</w:t>
      </w:r>
      <w:r>
        <w:rPr>
          <w:rFonts w:hint="eastAsia" w:cs="仿宋_GB2312"/>
          <w:color w:val="auto"/>
          <w:szCs w:val="32"/>
          <w:lang w:eastAsia="zh-CN"/>
        </w:rPr>
        <w:t>、</w:t>
      </w:r>
      <w:r>
        <w:rPr>
          <w:rFonts w:hint="eastAsia" w:cs="仿宋_GB2312"/>
          <w:color w:val="auto"/>
          <w:szCs w:val="32"/>
          <w:lang w:val="en-US" w:eastAsia="zh-CN"/>
        </w:rPr>
        <w:t>兰春伟</w:t>
      </w:r>
    </w:p>
    <w:p w14:paraId="75C93CEF">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电  话：0591-87801144-810</w:t>
      </w:r>
      <w:r>
        <w:rPr>
          <w:rFonts w:hint="eastAsia" w:cs="仿宋_GB2312"/>
          <w:color w:val="auto"/>
          <w:szCs w:val="32"/>
          <w:lang w:eastAsia="zh-CN"/>
        </w:rPr>
        <w:t>、83779637</w:t>
      </w:r>
    </w:p>
    <w:p w14:paraId="15F91DC9">
      <w:pPr>
        <w:keepNext w:val="0"/>
        <w:keepLines w:val="0"/>
        <w:pageBreakBefore w:val="0"/>
        <w:widowControl w:val="0"/>
        <w:kinsoku/>
        <w:wordWrap/>
        <w:overflowPunct/>
        <w:topLinePunct w:val="0"/>
        <w:autoSpaceDE/>
        <w:autoSpaceDN/>
        <w:bidi w:val="0"/>
        <w:snapToGrid/>
        <w:spacing w:beforeLines="0" w:afterLines="0" w:line="600" w:lineRule="exact"/>
        <w:ind w:firstLine="624" w:firstLineChars="200"/>
        <w:textAlignment w:val="auto"/>
        <w:rPr>
          <w:rFonts w:hint="eastAsia" w:ascii="楷体_GB2312" w:hAnsi="楷体_GB2312" w:eastAsia="楷体_GB2312" w:cs="楷体_GB2312"/>
          <w:spacing w:val="-4"/>
          <w:szCs w:val="32"/>
          <w:lang w:val="en-US" w:eastAsia="zh-CN"/>
        </w:rPr>
      </w:pPr>
      <w:r>
        <w:rPr>
          <w:rFonts w:hint="eastAsia" w:ascii="楷体_GB2312" w:hAnsi="楷体_GB2312" w:eastAsia="楷体_GB2312" w:cs="楷体_GB2312"/>
          <w:spacing w:val="-4"/>
          <w:szCs w:val="32"/>
        </w:rPr>
        <w:t>（二）福建省科技厅</w:t>
      </w:r>
      <w:r>
        <w:rPr>
          <w:rFonts w:hint="eastAsia" w:ascii="楷体_GB2312" w:hAnsi="楷体_GB2312" w:eastAsia="楷体_GB2312" w:cs="楷体_GB2312"/>
          <w:spacing w:val="-4"/>
          <w:szCs w:val="32"/>
          <w:lang w:val="en-US" w:eastAsia="zh-CN"/>
        </w:rPr>
        <w:t>科技服务体系建设处</w:t>
      </w:r>
    </w:p>
    <w:p w14:paraId="7EDCB8D1">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eastAsia" w:ascii="Times New Roman" w:hAnsi="Times New Roman" w:eastAsia="仿宋_GB2312" w:cs="仿宋_GB2312"/>
          <w:color w:val="000000"/>
          <w:szCs w:val="32"/>
          <w:lang w:val="en-US" w:eastAsia="zh-CN"/>
        </w:rPr>
      </w:pPr>
      <w:r>
        <w:rPr>
          <w:rFonts w:hint="eastAsia" w:ascii="Times New Roman" w:hAnsi="Times New Roman" w:cs="仿宋_GB2312"/>
          <w:color w:val="000000"/>
          <w:szCs w:val="32"/>
        </w:rPr>
        <w:t>联系人：</w:t>
      </w:r>
      <w:r>
        <w:rPr>
          <w:rFonts w:hint="eastAsia" w:cs="仿宋_GB2312"/>
          <w:color w:val="000000"/>
          <w:szCs w:val="32"/>
          <w:lang w:eastAsia="zh-CN"/>
        </w:rPr>
        <w:t>郭睿婷、李卫华</w:t>
      </w:r>
    </w:p>
    <w:p w14:paraId="610426A6">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hint="default" w:ascii="Times New Roman" w:hAnsi="Times New Roman" w:eastAsia="仿宋_GB2312" w:cs="仿宋_GB2312"/>
          <w:color w:val="000000"/>
          <w:szCs w:val="32"/>
          <w:lang w:val="en-US" w:eastAsia="zh-CN"/>
        </w:rPr>
      </w:pPr>
      <w:r>
        <w:rPr>
          <w:rFonts w:hint="eastAsia" w:ascii="Times New Roman" w:hAnsi="Times New Roman" w:cs="仿宋_GB2312"/>
          <w:color w:val="000000"/>
          <w:szCs w:val="32"/>
        </w:rPr>
        <w:t>电  话：0591-</w:t>
      </w:r>
      <w:r>
        <w:rPr>
          <w:rFonts w:hint="eastAsia" w:cs="仿宋_GB2312"/>
          <w:color w:val="000000"/>
          <w:szCs w:val="32"/>
          <w:lang w:val="en-US" w:eastAsia="zh-CN"/>
        </w:rPr>
        <w:t>87862525、87912603</w:t>
      </w:r>
    </w:p>
    <w:p w14:paraId="3F36C37B">
      <w:pPr>
        <w:keepNext w:val="0"/>
        <w:keepLines w:val="0"/>
        <w:pageBreakBefore w:val="0"/>
        <w:widowControl w:val="0"/>
        <w:kinsoku/>
        <w:wordWrap/>
        <w:overflowPunct/>
        <w:topLinePunct w:val="0"/>
        <w:autoSpaceDE/>
        <w:autoSpaceDN/>
        <w:bidi w:val="0"/>
        <w:snapToGrid/>
        <w:spacing w:beforeLines="0" w:afterLines="0" w:line="600" w:lineRule="exact"/>
        <w:textAlignment w:val="auto"/>
        <w:rPr>
          <w:rFonts w:ascii="Times New Roman" w:hAnsi="Times New Roman" w:cs="仿宋_GB2312"/>
          <w:szCs w:val="32"/>
        </w:rPr>
      </w:pPr>
    </w:p>
    <w:p w14:paraId="126C3900">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640" w:firstLineChars="200"/>
        <w:textAlignment w:val="auto"/>
        <w:rPr>
          <w:rFonts w:ascii="Times New Roman" w:hAnsi="Times New Roman" w:cs="仿宋_GB2312"/>
          <w:color w:val="000000"/>
          <w:szCs w:val="32"/>
        </w:rPr>
      </w:pPr>
      <w:r>
        <w:rPr>
          <w:rFonts w:hint="eastAsia" w:ascii="Times New Roman" w:hAnsi="Times New Roman" w:cs="仿宋_GB2312"/>
          <w:szCs w:val="32"/>
        </w:rPr>
        <w:t>附件：</w:t>
      </w:r>
      <w:r>
        <w:rPr>
          <w:rFonts w:hint="eastAsia" w:ascii="Times New Roman" w:hAnsi="Times New Roman" w:cs="仿宋_GB2312"/>
          <w:color w:val="000000"/>
          <w:szCs w:val="32"/>
        </w:rPr>
        <w:t>2024年福建省</w:t>
      </w:r>
      <w:r>
        <w:rPr>
          <w:rFonts w:hint="eastAsia" w:cs="仿宋_GB2312"/>
          <w:color w:val="000000"/>
          <w:szCs w:val="32"/>
          <w:lang w:eastAsia="zh-CN"/>
        </w:rPr>
        <w:t>中级技术经纪人</w:t>
      </w:r>
      <w:r>
        <w:rPr>
          <w:rFonts w:hint="eastAsia" w:ascii="Times New Roman" w:hAnsi="Times New Roman" w:cs="仿宋_GB2312"/>
          <w:color w:val="000000"/>
          <w:szCs w:val="32"/>
        </w:rPr>
        <w:t>培训课程安排</w:t>
      </w:r>
    </w:p>
    <w:p w14:paraId="36F05C6C">
      <w:pPr>
        <w:keepNext w:val="0"/>
        <w:keepLines w:val="0"/>
        <w:pageBreakBefore w:val="0"/>
        <w:widowControl w:val="0"/>
        <w:kinsoku/>
        <w:wordWrap/>
        <w:overflowPunct/>
        <w:topLinePunct w:val="0"/>
        <w:autoSpaceDE/>
        <w:autoSpaceDN/>
        <w:bidi w:val="0"/>
        <w:adjustRightInd w:val="0"/>
        <w:snapToGrid/>
        <w:spacing w:beforeLines="0" w:afterLines="0" w:line="600" w:lineRule="exact"/>
        <w:textAlignment w:val="auto"/>
        <w:rPr>
          <w:rFonts w:ascii="Times New Roman" w:hAnsi="Times New Roman" w:cs="仿宋_GB2312"/>
          <w:color w:val="000000"/>
          <w:szCs w:val="32"/>
        </w:rPr>
      </w:pPr>
    </w:p>
    <w:p w14:paraId="77173E1E">
      <w:pPr>
        <w:keepNext w:val="0"/>
        <w:keepLines w:val="0"/>
        <w:pageBreakBefore w:val="0"/>
        <w:widowControl w:val="0"/>
        <w:kinsoku/>
        <w:wordWrap/>
        <w:overflowPunct/>
        <w:topLinePunct w:val="0"/>
        <w:autoSpaceDE/>
        <w:autoSpaceDN/>
        <w:bidi w:val="0"/>
        <w:adjustRightInd w:val="0"/>
        <w:snapToGrid/>
        <w:spacing w:beforeLines="0" w:afterLines="0" w:line="600" w:lineRule="exact"/>
        <w:textAlignment w:val="auto"/>
        <w:rPr>
          <w:rFonts w:ascii="Times New Roman" w:hAnsi="Times New Roman" w:cs="仿宋_GB2312"/>
          <w:color w:val="000000"/>
          <w:szCs w:val="32"/>
        </w:rPr>
      </w:pPr>
    </w:p>
    <w:p w14:paraId="1551E1B7">
      <w:pPr>
        <w:keepNext w:val="0"/>
        <w:keepLines w:val="0"/>
        <w:pageBreakBefore w:val="0"/>
        <w:widowControl w:val="0"/>
        <w:kinsoku/>
        <w:wordWrap/>
        <w:overflowPunct/>
        <w:topLinePunct w:val="0"/>
        <w:autoSpaceDE/>
        <w:autoSpaceDN/>
        <w:bidi w:val="0"/>
        <w:adjustRightInd w:val="0"/>
        <w:snapToGrid/>
        <w:spacing w:beforeLines="0" w:afterLines="0" w:line="600" w:lineRule="exact"/>
        <w:textAlignment w:val="auto"/>
        <w:rPr>
          <w:rFonts w:hint="eastAsia" w:ascii="仿宋_GB2312" w:hAnsi="仿宋_GB2312" w:cs="仿宋_GB2312"/>
          <w:color w:val="000000"/>
          <w:szCs w:val="32"/>
        </w:rPr>
      </w:pPr>
      <w:r>
        <w:rPr>
          <w:rFonts w:hint="eastAsia" w:ascii="Times New Roman" w:hAnsi="Times New Roman" w:cs="仿宋_GB2312"/>
          <w:color w:val="000000"/>
          <w:szCs w:val="32"/>
        </w:rPr>
        <w:t xml:space="preserve">                             </w:t>
      </w:r>
      <w:r>
        <w:rPr>
          <w:rFonts w:hint="eastAsia" w:ascii="仿宋_GB2312" w:hAnsi="仿宋_GB2312" w:cs="仿宋_GB2312"/>
          <w:color w:val="000000"/>
          <w:szCs w:val="32"/>
        </w:rPr>
        <w:t>福建省科学技术厅</w:t>
      </w:r>
    </w:p>
    <w:p w14:paraId="19486C6D">
      <w:pPr>
        <w:keepNext w:val="0"/>
        <w:keepLines w:val="0"/>
        <w:pageBreakBefore w:val="0"/>
        <w:widowControl w:val="0"/>
        <w:kinsoku/>
        <w:wordWrap/>
        <w:overflowPunct/>
        <w:topLinePunct w:val="0"/>
        <w:autoSpaceDE/>
        <w:autoSpaceDN/>
        <w:bidi w:val="0"/>
        <w:adjustRightInd w:val="0"/>
        <w:snapToGrid/>
        <w:spacing w:beforeLines="0" w:afterLines="0" w:line="600" w:lineRule="exact"/>
        <w:ind w:firstLine="1600" w:firstLineChars="500"/>
        <w:textAlignment w:val="auto"/>
        <w:rPr>
          <w:rFonts w:hint="eastAsia" w:ascii="仿宋_GB2312" w:hAnsi="仿宋_GB2312" w:cs="仿宋_GB2312"/>
          <w:color w:val="000000"/>
          <w:szCs w:val="32"/>
        </w:rPr>
      </w:pPr>
      <w:r>
        <w:rPr>
          <w:rFonts w:hint="eastAsia" w:ascii="仿宋_GB2312" w:hAnsi="仿宋_GB2312" w:cs="仿宋_GB2312"/>
          <w:color w:val="000000"/>
          <w:szCs w:val="32"/>
        </w:rPr>
        <w:t xml:space="preserve">                 </w:t>
      </w:r>
      <w:r>
        <w:rPr>
          <w:rFonts w:hint="eastAsia" w:ascii="仿宋_GB2312" w:hAnsi="仿宋_GB2312" w:cs="仿宋_GB2312"/>
          <w:color w:val="000000"/>
          <w:szCs w:val="32"/>
          <w:lang w:val="en-US" w:eastAsia="zh-CN"/>
        </w:rPr>
        <w:t xml:space="preserve"> </w:t>
      </w:r>
      <w:r>
        <w:rPr>
          <w:rFonts w:hint="eastAsia" w:ascii="仿宋_GB2312" w:hAnsi="仿宋_GB2312" w:cs="仿宋_GB2312"/>
          <w:color w:val="000000"/>
          <w:szCs w:val="32"/>
        </w:rPr>
        <w:t xml:space="preserve"> 2024年</w:t>
      </w:r>
      <w:r>
        <w:rPr>
          <w:rFonts w:hint="eastAsia" w:ascii="仿宋_GB2312" w:hAnsi="仿宋_GB2312" w:cs="仿宋_GB2312"/>
          <w:color w:val="000000"/>
          <w:szCs w:val="32"/>
          <w:lang w:val="en-US" w:eastAsia="zh-CN"/>
        </w:rPr>
        <w:t>12</w:t>
      </w:r>
      <w:r>
        <w:rPr>
          <w:rFonts w:hint="eastAsia" w:ascii="仿宋_GB2312" w:hAnsi="仿宋_GB2312" w:cs="仿宋_GB2312"/>
          <w:color w:val="000000"/>
          <w:szCs w:val="32"/>
        </w:rPr>
        <w:t>月</w:t>
      </w:r>
      <w:r>
        <w:rPr>
          <w:rFonts w:hint="eastAsia" w:ascii="仿宋_GB2312" w:hAnsi="仿宋_GB2312" w:cs="仿宋_GB2312"/>
          <w:color w:val="000000"/>
          <w:szCs w:val="32"/>
          <w:lang w:val="en-US" w:eastAsia="zh-CN"/>
        </w:rPr>
        <w:t>13</w:t>
      </w:r>
      <w:r>
        <w:rPr>
          <w:rFonts w:hint="eastAsia" w:ascii="仿宋_GB2312" w:hAnsi="仿宋_GB2312" w:cs="仿宋_GB2312"/>
          <w:color w:val="000000"/>
          <w:szCs w:val="32"/>
        </w:rPr>
        <w:t>日</w:t>
      </w:r>
    </w:p>
    <w:p w14:paraId="6161E020">
      <w:pPr>
        <w:keepNext w:val="0"/>
        <w:keepLines w:val="0"/>
        <w:pageBreakBefore w:val="0"/>
        <w:widowControl w:val="0"/>
        <w:kinsoku/>
        <w:wordWrap/>
        <w:overflowPunct/>
        <w:topLinePunct w:val="0"/>
        <w:autoSpaceDE/>
        <w:autoSpaceDN/>
        <w:bidi w:val="0"/>
        <w:adjustRightInd w:val="0"/>
        <w:snapToGrid/>
        <w:spacing w:beforeLines="0" w:afterLines="0" w:line="600" w:lineRule="exact"/>
        <w:textAlignment w:val="auto"/>
        <w:rPr>
          <w:rFonts w:ascii="Times New Roman" w:hAnsi="Times New Roman" w:cs="仿宋_GB2312"/>
          <w:szCs w:val="32"/>
        </w:rPr>
      </w:pPr>
      <w:r>
        <w:rPr>
          <w:rFonts w:hint="eastAsia" w:ascii="Times New Roman" w:hAnsi="Times New Roman" w:cs="仿宋_GB2312"/>
          <w:color w:val="000000"/>
          <w:szCs w:val="32"/>
        </w:rPr>
        <w:t xml:space="preserve">    （此件主动公开）</w:t>
      </w:r>
    </w:p>
    <w:p w14:paraId="67123AD9">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黑体"/>
          <w:szCs w:val="32"/>
        </w:rPr>
      </w:pPr>
      <w:r>
        <w:rPr>
          <w:rFonts w:hint="eastAsia" w:ascii="Times New Roman" w:hAnsi="Times New Roman" w:cs="仿宋_GB2312"/>
          <w:szCs w:val="32"/>
        </w:rPr>
        <w:br w:type="page"/>
      </w:r>
      <w:r>
        <w:rPr>
          <w:rFonts w:hint="eastAsia" w:ascii="Times New Roman" w:hAnsi="Times New Roman" w:eastAsia="黑体"/>
          <w:szCs w:val="32"/>
        </w:rPr>
        <w:t>附件</w:t>
      </w:r>
    </w:p>
    <w:p w14:paraId="02345C7F">
      <w:pPr>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2024年福建省中级技术经纪人培训课程安排</w:t>
      </w:r>
    </w:p>
    <w:p w14:paraId="4A68E6AA">
      <w:pPr>
        <w:spacing w:line="600" w:lineRule="exact"/>
        <w:jc w:val="center"/>
        <w:rPr>
          <w:rFonts w:hint="eastAsia" w:ascii="Times New Roman" w:hAnsi="Times New Roman" w:eastAsia="方正小标宋简体"/>
          <w:sz w:val="44"/>
          <w:szCs w:val="44"/>
        </w:rPr>
      </w:pPr>
    </w:p>
    <w:tbl>
      <w:tblPr>
        <w:tblStyle w:val="6"/>
        <w:tblW w:w="94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671"/>
        <w:gridCol w:w="1976"/>
        <w:gridCol w:w="5057"/>
      </w:tblGrid>
      <w:tr w14:paraId="4E91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4416" w:type="dxa"/>
            <w:gridSpan w:val="3"/>
            <w:vAlign w:val="center"/>
          </w:tcPr>
          <w:p w14:paraId="7013ECD1">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b/>
                <w:bCs/>
                <w:color w:val="auto"/>
                <w:sz w:val="28"/>
                <w:szCs w:val="28"/>
              </w:rPr>
            </w:pPr>
            <w:r>
              <w:rPr>
                <w:rFonts w:hint="eastAsia" w:ascii="Times New Roman" w:hAnsi="Times New Roman" w:eastAsia="宋体" w:cs="Times New Roman"/>
                <w:b/>
                <w:bCs/>
                <w:sz w:val="28"/>
                <w:szCs w:val="28"/>
              </w:rPr>
              <w:t>时 间</w:t>
            </w:r>
          </w:p>
        </w:tc>
        <w:tc>
          <w:tcPr>
            <w:tcW w:w="5057" w:type="dxa"/>
            <w:vAlign w:val="center"/>
          </w:tcPr>
          <w:p w14:paraId="47E2FC9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黑体" w:hAnsi="黑体" w:eastAsia="黑体" w:cs="黑体"/>
                <w:b/>
                <w:bCs/>
                <w:color w:val="auto"/>
                <w:sz w:val="28"/>
                <w:szCs w:val="28"/>
              </w:rPr>
            </w:pPr>
            <w:r>
              <w:rPr>
                <w:rFonts w:hint="eastAsia" w:ascii="Times New Roman" w:hAnsi="Times New Roman" w:eastAsia="宋体" w:cs="Times New Roman"/>
                <w:b/>
                <w:bCs/>
                <w:sz w:val="28"/>
                <w:szCs w:val="28"/>
              </w:rPr>
              <w:t>内 容</w:t>
            </w:r>
          </w:p>
        </w:tc>
      </w:tr>
      <w:tr w14:paraId="2DBF4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69" w:type="dxa"/>
            <w:vMerge w:val="restart"/>
            <w:vAlign w:val="center"/>
          </w:tcPr>
          <w:p w14:paraId="237FED61">
            <w:pPr>
              <w:spacing w:line="4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12月25日（周三）</w:t>
            </w:r>
          </w:p>
        </w:tc>
        <w:tc>
          <w:tcPr>
            <w:tcW w:w="671" w:type="dxa"/>
            <w:vMerge w:val="restart"/>
            <w:vAlign w:val="center"/>
          </w:tcPr>
          <w:p w14:paraId="4C9552A4">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上午</w:t>
            </w:r>
          </w:p>
        </w:tc>
        <w:tc>
          <w:tcPr>
            <w:tcW w:w="1976" w:type="dxa"/>
            <w:vAlign w:val="center"/>
          </w:tcPr>
          <w:p w14:paraId="43D7A7BA">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8:30-8:40</w:t>
            </w:r>
          </w:p>
        </w:tc>
        <w:tc>
          <w:tcPr>
            <w:tcW w:w="5057" w:type="dxa"/>
            <w:vAlign w:val="center"/>
          </w:tcPr>
          <w:p w14:paraId="0BE74017">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开班仪式</w:t>
            </w:r>
          </w:p>
        </w:tc>
      </w:tr>
      <w:tr w14:paraId="78E2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69" w:type="dxa"/>
            <w:vMerge w:val="continue"/>
            <w:vAlign w:val="center"/>
          </w:tcPr>
          <w:p w14:paraId="3314D538">
            <w:pPr>
              <w:spacing w:line="400" w:lineRule="exact"/>
              <w:jc w:val="both"/>
              <w:rPr>
                <w:rFonts w:hint="eastAsia" w:ascii="仿宋_GB2312" w:hAnsi="仿宋_GB2312" w:eastAsia="仿宋_GB2312" w:cs="仿宋_GB2312"/>
                <w:sz w:val="32"/>
                <w:szCs w:val="32"/>
                <w:lang w:val="en-US" w:eastAsia="zh-CN"/>
              </w:rPr>
            </w:pPr>
          </w:p>
        </w:tc>
        <w:tc>
          <w:tcPr>
            <w:tcW w:w="671" w:type="dxa"/>
            <w:vMerge w:val="continue"/>
            <w:vAlign w:val="center"/>
          </w:tcPr>
          <w:p w14:paraId="5CD0E944">
            <w:pPr>
              <w:spacing w:line="400" w:lineRule="exact"/>
              <w:jc w:val="center"/>
              <w:rPr>
                <w:rFonts w:hint="eastAsia" w:ascii="仿宋_GB2312" w:hAnsi="仿宋_GB2312" w:eastAsia="仿宋_GB2312" w:cs="仿宋_GB2312"/>
                <w:sz w:val="32"/>
                <w:szCs w:val="32"/>
                <w:lang w:val="en-US" w:eastAsia="zh-CN"/>
              </w:rPr>
            </w:pPr>
          </w:p>
        </w:tc>
        <w:tc>
          <w:tcPr>
            <w:tcW w:w="1976" w:type="dxa"/>
            <w:vAlign w:val="center"/>
          </w:tcPr>
          <w:p w14:paraId="07BF7B66">
            <w:pPr>
              <w:spacing w:line="4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8:40-1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40</w:t>
            </w:r>
          </w:p>
        </w:tc>
        <w:tc>
          <w:tcPr>
            <w:tcW w:w="5057" w:type="dxa"/>
            <w:vAlign w:val="center"/>
          </w:tcPr>
          <w:p w14:paraId="009ED395">
            <w:pPr>
              <w:widowControl/>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创业孵化</w:t>
            </w:r>
          </w:p>
        </w:tc>
      </w:tr>
      <w:tr w14:paraId="51335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69" w:type="dxa"/>
            <w:vMerge w:val="continue"/>
            <w:vAlign w:val="center"/>
          </w:tcPr>
          <w:p w14:paraId="5EF9121C">
            <w:pPr>
              <w:spacing w:line="400" w:lineRule="exact"/>
              <w:jc w:val="both"/>
              <w:rPr>
                <w:rFonts w:hint="eastAsia" w:ascii="仿宋_GB2312" w:hAnsi="仿宋_GB2312" w:eastAsia="仿宋_GB2312" w:cs="仿宋_GB2312"/>
                <w:sz w:val="32"/>
                <w:szCs w:val="32"/>
                <w:lang w:val="en-US" w:eastAsia="zh-CN"/>
              </w:rPr>
            </w:pPr>
          </w:p>
        </w:tc>
        <w:tc>
          <w:tcPr>
            <w:tcW w:w="671" w:type="dxa"/>
            <w:vMerge w:val="restart"/>
            <w:vAlign w:val="center"/>
          </w:tcPr>
          <w:p w14:paraId="224C167B">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w:t>
            </w:r>
          </w:p>
        </w:tc>
        <w:tc>
          <w:tcPr>
            <w:tcW w:w="1976" w:type="dxa"/>
            <w:vAlign w:val="center"/>
          </w:tcPr>
          <w:p w14:paraId="4C1AEE89">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14:30-16:00</w:t>
            </w:r>
          </w:p>
        </w:tc>
        <w:tc>
          <w:tcPr>
            <w:tcW w:w="5057" w:type="dxa"/>
            <w:vAlign w:val="center"/>
          </w:tcPr>
          <w:p w14:paraId="1C7F30B9">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中试熟化与概念验证</w:t>
            </w:r>
          </w:p>
        </w:tc>
      </w:tr>
      <w:tr w14:paraId="733D1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69" w:type="dxa"/>
            <w:vMerge w:val="continue"/>
            <w:vAlign w:val="center"/>
          </w:tcPr>
          <w:p w14:paraId="6DDB1972">
            <w:pPr>
              <w:spacing w:line="400" w:lineRule="exact"/>
              <w:jc w:val="both"/>
              <w:rPr>
                <w:rFonts w:hint="eastAsia" w:ascii="仿宋_GB2312" w:hAnsi="仿宋_GB2312" w:eastAsia="仿宋_GB2312" w:cs="仿宋_GB2312"/>
                <w:sz w:val="32"/>
                <w:szCs w:val="32"/>
                <w:lang w:val="en-US" w:eastAsia="zh-CN"/>
              </w:rPr>
            </w:pPr>
          </w:p>
        </w:tc>
        <w:tc>
          <w:tcPr>
            <w:tcW w:w="671" w:type="dxa"/>
            <w:vMerge w:val="continue"/>
            <w:vAlign w:val="center"/>
          </w:tcPr>
          <w:p w14:paraId="6398FB34">
            <w:pPr>
              <w:spacing w:line="400" w:lineRule="exact"/>
              <w:jc w:val="center"/>
              <w:rPr>
                <w:rFonts w:hint="eastAsia" w:ascii="仿宋_GB2312" w:hAnsi="仿宋_GB2312" w:eastAsia="仿宋_GB2312" w:cs="仿宋_GB2312"/>
                <w:sz w:val="32"/>
                <w:szCs w:val="32"/>
                <w:lang w:val="en-US" w:eastAsia="zh-CN"/>
              </w:rPr>
            </w:pPr>
          </w:p>
        </w:tc>
        <w:tc>
          <w:tcPr>
            <w:tcW w:w="1976" w:type="dxa"/>
            <w:vAlign w:val="center"/>
          </w:tcPr>
          <w:p w14:paraId="0E71D953">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16:00-17:30</w:t>
            </w:r>
          </w:p>
        </w:tc>
        <w:tc>
          <w:tcPr>
            <w:tcW w:w="5057" w:type="dxa"/>
            <w:vAlign w:val="center"/>
          </w:tcPr>
          <w:p w14:paraId="263B3778">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专利申请与专利保护</w:t>
            </w:r>
          </w:p>
        </w:tc>
      </w:tr>
      <w:tr w14:paraId="21EF6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1769" w:type="dxa"/>
            <w:vMerge w:val="restart"/>
            <w:vAlign w:val="center"/>
          </w:tcPr>
          <w:p w14:paraId="1A5155DA">
            <w:pPr>
              <w:spacing w:line="4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12月26日（周四）</w:t>
            </w:r>
          </w:p>
        </w:tc>
        <w:tc>
          <w:tcPr>
            <w:tcW w:w="671" w:type="dxa"/>
            <w:vMerge w:val="restart"/>
            <w:vAlign w:val="center"/>
          </w:tcPr>
          <w:p w14:paraId="4E093E87">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上午</w:t>
            </w:r>
          </w:p>
        </w:tc>
        <w:tc>
          <w:tcPr>
            <w:tcW w:w="1976" w:type="dxa"/>
            <w:shd w:val="clear" w:color="auto" w:fill="auto"/>
            <w:vAlign w:val="center"/>
          </w:tcPr>
          <w:p w14:paraId="1DFB4DCD">
            <w:pPr>
              <w:spacing w:line="40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08</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30</w:t>
            </w:r>
          </w:p>
        </w:tc>
        <w:tc>
          <w:tcPr>
            <w:tcW w:w="5057" w:type="dxa"/>
            <w:shd w:val="clear" w:color="auto" w:fill="auto"/>
            <w:vAlign w:val="center"/>
          </w:tcPr>
          <w:p w14:paraId="23847F81">
            <w:pPr>
              <w:widowControl/>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技术入股与股权融资</w:t>
            </w:r>
          </w:p>
        </w:tc>
      </w:tr>
      <w:tr w14:paraId="2767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1769" w:type="dxa"/>
            <w:vMerge w:val="continue"/>
            <w:vAlign w:val="center"/>
          </w:tcPr>
          <w:p w14:paraId="558FDEF4">
            <w:pPr>
              <w:widowControl/>
              <w:jc w:val="center"/>
              <w:rPr>
                <w:rFonts w:hint="eastAsia" w:ascii="仿宋_GB2312" w:hAnsi="仿宋_GB2312" w:eastAsia="仿宋_GB2312" w:cs="仿宋_GB2312"/>
                <w:color w:val="auto"/>
                <w:sz w:val="24"/>
                <w:lang w:val="en-US" w:eastAsia="zh-CN"/>
              </w:rPr>
            </w:pPr>
          </w:p>
        </w:tc>
        <w:tc>
          <w:tcPr>
            <w:tcW w:w="671" w:type="dxa"/>
            <w:vMerge w:val="continue"/>
            <w:vAlign w:val="center"/>
          </w:tcPr>
          <w:p w14:paraId="2D5B2ED1">
            <w:pPr>
              <w:spacing w:line="400" w:lineRule="exact"/>
              <w:jc w:val="center"/>
              <w:rPr>
                <w:rFonts w:hint="eastAsia" w:ascii="仿宋_GB2312" w:hAnsi="仿宋_GB2312" w:eastAsia="仿宋_GB2312" w:cs="仿宋_GB2312"/>
                <w:sz w:val="32"/>
                <w:szCs w:val="32"/>
                <w:lang w:val="en-US" w:eastAsia="zh-CN"/>
              </w:rPr>
            </w:pPr>
          </w:p>
        </w:tc>
        <w:tc>
          <w:tcPr>
            <w:tcW w:w="1976" w:type="dxa"/>
            <w:shd w:val="clear" w:color="auto" w:fill="auto"/>
            <w:vAlign w:val="center"/>
          </w:tcPr>
          <w:p w14:paraId="000DA717">
            <w:pPr>
              <w:spacing w:line="400" w:lineRule="exact"/>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0-1</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00</w:t>
            </w:r>
          </w:p>
        </w:tc>
        <w:tc>
          <w:tcPr>
            <w:tcW w:w="5057" w:type="dxa"/>
            <w:shd w:val="clear" w:color="auto" w:fill="auto"/>
            <w:vAlign w:val="center"/>
          </w:tcPr>
          <w:p w14:paraId="677B1D87">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福建省科技成果转化</w:t>
            </w:r>
          </w:p>
          <w:p w14:paraId="1E766726">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公共服务平台介绍</w:t>
            </w:r>
          </w:p>
        </w:tc>
      </w:tr>
      <w:tr w14:paraId="75B9B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1769" w:type="dxa"/>
            <w:vMerge w:val="continue"/>
            <w:vAlign w:val="center"/>
          </w:tcPr>
          <w:p w14:paraId="45E42AFD">
            <w:pPr>
              <w:widowControl/>
              <w:jc w:val="center"/>
              <w:rPr>
                <w:rFonts w:hint="eastAsia" w:ascii="仿宋_GB2312" w:hAnsi="仿宋_GB2312" w:eastAsia="仿宋_GB2312" w:cs="仿宋_GB2312"/>
                <w:color w:val="auto"/>
                <w:sz w:val="24"/>
                <w:lang w:val="en-US" w:eastAsia="zh-CN"/>
              </w:rPr>
            </w:pPr>
          </w:p>
        </w:tc>
        <w:tc>
          <w:tcPr>
            <w:tcW w:w="671" w:type="dxa"/>
            <w:vMerge w:val="restart"/>
            <w:vAlign w:val="center"/>
          </w:tcPr>
          <w:p w14:paraId="7DEB8688">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下午</w:t>
            </w:r>
          </w:p>
        </w:tc>
        <w:tc>
          <w:tcPr>
            <w:tcW w:w="1976" w:type="dxa"/>
            <w:vAlign w:val="center"/>
          </w:tcPr>
          <w:p w14:paraId="60F3A89F">
            <w:pPr>
              <w:spacing w:line="4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0-1</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30</w:t>
            </w:r>
          </w:p>
        </w:tc>
        <w:tc>
          <w:tcPr>
            <w:tcW w:w="5057" w:type="dxa"/>
            <w:vAlign w:val="center"/>
          </w:tcPr>
          <w:p w14:paraId="05DE6CF9">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盈利模式与案例分析</w:t>
            </w:r>
          </w:p>
        </w:tc>
      </w:tr>
      <w:tr w14:paraId="1352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769" w:type="dxa"/>
            <w:vMerge w:val="continue"/>
            <w:vAlign w:val="center"/>
          </w:tcPr>
          <w:p w14:paraId="41082DA0">
            <w:pPr>
              <w:widowControl/>
              <w:jc w:val="center"/>
              <w:rPr>
                <w:rFonts w:hint="eastAsia" w:ascii="仿宋_GB2312" w:hAnsi="仿宋_GB2312" w:eastAsia="仿宋_GB2312" w:cs="仿宋_GB2312"/>
                <w:color w:val="auto"/>
                <w:sz w:val="24"/>
                <w:lang w:val="en-US" w:eastAsia="zh-CN"/>
              </w:rPr>
            </w:pPr>
          </w:p>
        </w:tc>
        <w:tc>
          <w:tcPr>
            <w:tcW w:w="671" w:type="dxa"/>
            <w:vMerge w:val="continue"/>
            <w:vAlign w:val="center"/>
          </w:tcPr>
          <w:p w14:paraId="5A1FB12A">
            <w:pPr>
              <w:spacing w:line="400" w:lineRule="exact"/>
              <w:jc w:val="center"/>
              <w:rPr>
                <w:rFonts w:hint="eastAsia" w:ascii="仿宋_GB2312" w:hAnsi="仿宋_GB2312" w:eastAsia="仿宋_GB2312" w:cs="仿宋_GB2312"/>
                <w:sz w:val="32"/>
                <w:szCs w:val="32"/>
                <w:lang w:val="en-US" w:eastAsia="zh-CN"/>
              </w:rPr>
            </w:pPr>
          </w:p>
        </w:tc>
        <w:tc>
          <w:tcPr>
            <w:tcW w:w="1976" w:type="dxa"/>
            <w:vAlign w:val="center"/>
          </w:tcPr>
          <w:p w14:paraId="5F19C92E">
            <w:pPr>
              <w:spacing w:line="400" w:lineRule="exact"/>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15:30-16:30</w:t>
            </w:r>
          </w:p>
        </w:tc>
        <w:tc>
          <w:tcPr>
            <w:tcW w:w="5057" w:type="dxa"/>
            <w:vAlign w:val="center"/>
          </w:tcPr>
          <w:p w14:paraId="75643420">
            <w:pPr>
              <w:widowControl/>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交流讨论</w:t>
            </w:r>
          </w:p>
        </w:tc>
      </w:tr>
      <w:tr w14:paraId="2975A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69" w:type="dxa"/>
            <w:vMerge w:val="continue"/>
            <w:vAlign w:val="center"/>
          </w:tcPr>
          <w:p w14:paraId="7A064D18">
            <w:pPr>
              <w:widowControl/>
              <w:jc w:val="center"/>
              <w:rPr>
                <w:rFonts w:hint="eastAsia" w:ascii="仿宋_GB2312" w:hAnsi="仿宋_GB2312" w:eastAsia="仿宋_GB2312" w:cs="仿宋_GB2312"/>
                <w:color w:val="auto"/>
                <w:sz w:val="24"/>
                <w:lang w:val="en-US" w:eastAsia="zh-CN"/>
              </w:rPr>
            </w:pPr>
          </w:p>
        </w:tc>
        <w:tc>
          <w:tcPr>
            <w:tcW w:w="671" w:type="dxa"/>
            <w:vMerge w:val="continue"/>
            <w:vAlign w:val="center"/>
          </w:tcPr>
          <w:p w14:paraId="3D27B5C1">
            <w:pPr>
              <w:widowControl/>
              <w:jc w:val="center"/>
              <w:rPr>
                <w:rFonts w:hint="eastAsia" w:ascii="仿宋_GB2312" w:hAnsi="仿宋_GB2312" w:eastAsia="仿宋_GB2312" w:cs="仿宋_GB2312"/>
                <w:color w:val="auto"/>
                <w:sz w:val="24"/>
                <w:lang w:val="en-US" w:eastAsia="zh-CN"/>
              </w:rPr>
            </w:pPr>
          </w:p>
        </w:tc>
        <w:tc>
          <w:tcPr>
            <w:tcW w:w="1976" w:type="dxa"/>
            <w:vAlign w:val="center"/>
          </w:tcPr>
          <w:p w14:paraId="0711A348">
            <w:pPr>
              <w:spacing w:line="4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-17:</w:t>
            </w:r>
            <w:r>
              <w:rPr>
                <w:rFonts w:hint="eastAsia" w:ascii="仿宋_GB2312" w:hAnsi="仿宋_GB2312" w:cs="仿宋_GB2312"/>
                <w:sz w:val="32"/>
                <w:szCs w:val="32"/>
                <w:lang w:val="en-US" w:eastAsia="zh-CN"/>
              </w:rPr>
              <w:t>30</w:t>
            </w:r>
          </w:p>
        </w:tc>
        <w:tc>
          <w:tcPr>
            <w:tcW w:w="5057" w:type="dxa"/>
            <w:vAlign w:val="center"/>
          </w:tcPr>
          <w:p w14:paraId="14DB93F2">
            <w:pPr>
              <w:widowControl/>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w:t>
            </w:r>
          </w:p>
        </w:tc>
      </w:tr>
    </w:tbl>
    <w:p w14:paraId="064D354F">
      <w:pPr>
        <w:spacing w:line="400" w:lineRule="exact"/>
        <w:rPr>
          <w:rFonts w:hint="eastAsia" w:ascii="仿宋_GB2312" w:hAnsi="仿宋_GB2312" w:cs="仿宋_GB2312"/>
          <w:szCs w:val="32"/>
        </w:rPr>
      </w:pPr>
    </w:p>
    <w:sectPr>
      <w:footerReference r:id="rId5" w:type="default"/>
      <w:pgSz w:w="11906" w:h="16838"/>
      <w:pgMar w:top="2098" w:right="1531" w:bottom="1531" w:left="1531" w:header="851" w:footer="992" w:gutter="0"/>
      <w:cols w:space="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E170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B4E1">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930E0">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CF930E0">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BD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F30CA"/>
    <w:multiLevelType w:val="singleLevel"/>
    <w:tmpl w:val="B91F30CA"/>
    <w:lvl w:ilvl="0" w:tentative="0">
      <w:start w:val="1"/>
      <w:numFmt w:val="chineseCounting"/>
      <w:suff w:val="nothing"/>
      <w:lvlText w:val="（%1）"/>
      <w:lvlJc w:val="left"/>
      <w:rPr>
        <w:rFonts w:hint="eastAsia"/>
      </w:rPr>
    </w:lvl>
  </w:abstractNum>
  <w:abstractNum w:abstractNumId="1">
    <w:nsid w:val="64CCE626"/>
    <w:multiLevelType w:val="singleLevel"/>
    <w:tmpl w:val="64CCE626"/>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22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134B3E"/>
    <w:rsid w:val="33925D96"/>
    <w:rsid w:val="39D22EEE"/>
    <w:rsid w:val="3D580050"/>
    <w:rsid w:val="435207F2"/>
    <w:rsid w:val="4A4D0811"/>
    <w:rsid w:val="51361FFF"/>
    <w:rsid w:val="6D561607"/>
    <w:rsid w:val="7B38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next w:val="1"/>
    <w:unhideWhenUsed/>
    <w:qFormat/>
    <w:uiPriority w:val="0"/>
    <w:pPr>
      <w:keepNext/>
      <w:keepLines/>
      <w:widowControl w:val="0"/>
      <w:outlineLvl w:val="3"/>
    </w:pPr>
    <w:rPr>
      <w:rFonts w:hint="eastAsia" w:ascii="Arial" w:hAnsi="Arial" w:eastAsia="宋体" w:cs="Times New Roman"/>
      <w:b/>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Calibri" w:hAnsi="Calibri" w:eastAsia="宋体" w:cs="Calibri"/>
      <w:sz w:val="28"/>
      <w:szCs w:val="2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character" w:styleId="9">
    <w:name w:val="Hyperlink"/>
    <w:basedOn w:val="7"/>
    <w:qFormat/>
    <w:uiPriority w:val="0"/>
    <w:rPr>
      <w:rFonts w:cs="Times New Roman"/>
      <w:color w:val="0000FF"/>
      <w:u w:val="single"/>
    </w:rPr>
  </w:style>
  <w:style w:type="paragraph" w:customStyle="1" w:styleId="10">
    <w:name w:val="正文1"/>
    <w:qFormat/>
    <w:uiPriority w:val="0"/>
    <w:pPr>
      <w:spacing w:line="276" w:lineRule="auto"/>
    </w:pPr>
    <w:rPr>
      <w:rFonts w:ascii="Arial" w:hAnsi="Arial" w:eastAsia="宋体" w:cs="Arial"/>
      <w:color w:val="000000"/>
      <w:sz w:val="22"/>
      <w:szCs w:val="22"/>
      <w:lang w:val="en-US" w:eastAsia="zh-CN" w:bidi="ar-SA"/>
    </w:rPr>
  </w:style>
  <w:style w:type="character" w:customStyle="1" w:styleId="11">
    <w:name w:val="页眉 字符"/>
    <w:basedOn w:val="7"/>
    <w:link w:val="5"/>
    <w:qFormat/>
    <w:uiPriority w:val="0"/>
    <w:rPr>
      <w:rFonts w:eastAsia="仿宋_GB2312"/>
      <w:kern w:val="2"/>
      <w:sz w:val="18"/>
      <w:szCs w:val="18"/>
    </w:rPr>
  </w:style>
  <w:style w:type="character" w:customStyle="1" w:styleId="12">
    <w:name w:val="页脚 字符"/>
    <w:basedOn w:val="7"/>
    <w:link w:val="4"/>
    <w:qFormat/>
    <w:uiPriority w:val="0"/>
    <w:rPr>
      <w:rFonts w:eastAsia="仿宋_GB2312"/>
      <w:kern w:val="2"/>
      <w:sz w:val="18"/>
      <w:szCs w:val="18"/>
    </w:rPr>
  </w:style>
  <w:style w:type="paragraph" w:customStyle="1" w:styleId="13">
    <w:name w:val="列表段落1"/>
    <w:basedOn w:val="1"/>
    <w:unhideWhenUsed/>
    <w:qFormat/>
    <w:uiPriority w:val="99"/>
    <w:pPr>
      <w:ind w:firstLine="420" w:firstLineChars="200"/>
    </w:pPr>
  </w:style>
  <w:style w:type="character" w:customStyle="1" w:styleId="14">
    <w:name w:val="小标题 Char"/>
    <w:link w:val="15"/>
    <w:qFormat/>
    <w:uiPriority w:val="0"/>
    <w:rPr>
      <w:rFonts w:ascii="华文细黑" w:hAnsi="华文细黑" w:eastAsia="华文细黑"/>
      <w:color w:val="004E97"/>
      <w:kern w:val="2"/>
      <w:sz w:val="26"/>
      <w:szCs w:val="24"/>
      <w14:shadow w14:blurRad="50800" w14:dist="38100" w14:dir="2700000" w14:sx="100000" w14:sy="100000" w14:kx="0" w14:ky="0" w14:algn="tl">
        <w14:srgbClr w14:val="000000">
          <w14:alpha w14:val="60000"/>
        </w14:srgbClr>
      </w14:shadow>
    </w:rPr>
  </w:style>
  <w:style w:type="paragraph" w:customStyle="1" w:styleId="15">
    <w:name w:val="小标题"/>
    <w:basedOn w:val="1"/>
    <w:link w:val="14"/>
    <w:qFormat/>
    <w:uiPriority w:val="0"/>
    <w:pPr>
      <w:spacing w:beforeLines="100" w:line="480" w:lineRule="atLeast"/>
      <w:ind w:firstLine="420"/>
    </w:pPr>
    <w:rPr>
      <w:rFonts w:ascii="华文细黑" w:hAnsi="华文细黑" w:eastAsia="华文细黑"/>
      <w:color w:val="004E97"/>
      <w:sz w:val="26"/>
      <w14:shadow w14:blurRad="50800" w14:dist="38100" w14:dir="2700000" w14:sx="100000" w14:sy="100000" w14:kx="0" w14:ky="0" w14:algn="tl">
        <w14:srgbClr w14:val="000000">
          <w14:alpha w14:val="60000"/>
        </w14:srgbClr>
      </w14:shadow>
    </w:rPr>
  </w:style>
  <w:style w:type="paragraph" w:customStyle="1" w:styleId="16">
    <w:name w:val="列表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fjcctt</Company>
  <Pages>5</Pages>
  <Words>1183</Words>
  <Characters>1361</Characters>
  <Lines>16</Lines>
  <Paragraphs>4</Paragraphs>
  <TotalTime>10</TotalTime>
  <ScaleCrop>false</ScaleCrop>
  <LinksUpToDate>false</LinksUpToDate>
  <CharactersWithSpaces>1457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2024-07-05T01:33:00Z</dcterms:created>
  <dc:creator>hp</dc:creator>
  <cp:lastModifiedBy>grt</cp:lastModifiedBy>
  <cp:lastPrinted>2024-12-13T07:19:35Z</cp:lastPrinted>
  <dcterms:modified xsi:type="dcterms:W3CDTF">2024-12-13T07:19:49Z</dcterms:modified>
  <dc:title>福建省科学技术厅关于征集第十七届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5A91F0478DB845E4A58444892426F70F_13</vt:lpwstr>
  </property>
</Properties>
</file>