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p>
      <w:pPr>
        <w:rPr>
          <w:rFonts w:hint="eastAsia"/>
          <w:lang w:val="en-US" w:eastAsia="zh-CN"/>
        </w:rPr>
      </w:pPr>
    </w:p>
    <w:p>
      <w:pPr>
        <w:tabs>
          <w:tab w:val="left" w:pos="6111"/>
        </w:tabs>
        <w:spacing w:line="600" w:lineRule="exact"/>
        <w:jc w:val="right"/>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闽科社函〔2024〕120号</w:t>
      </w:r>
    </w:p>
    <w:p>
      <w:pPr>
        <w:spacing w:line="600" w:lineRule="exact"/>
        <w:rPr>
          <w:rFonts w:hint="eastAsia"/>
          <w:lang w:val="en-US" w:eastAsia="zh-CN"/>
        </w:rPr>
      </w:pPr>
    </w:p>
    <w:p>
      <w:pPr>
        <w:spacing w:line="600" w:lineRule="exact"/>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660" w:lineRule="exact"/>
        <w:ind w:left="-420" w:leftChars="-200" w:right="-420" w:rightChars="-200" w:firstLine="0" w:firstLineChars="0"/>
        <w:jc w:val="center"/>
        <w:textAlignment w:val="auto"/>
        <w:outlineLvl w:val="9"/>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rPr>
        <w:t>福建省科学技术厅</w:t>
      </w:r>
      <w:r>
        <w:rPr>
          <w:rFonts w:hint="eastAsia" w:ascii="方正小标宋简体" w:hAnsi="方正小标宋简体" w:eastAsia="方正小标宋简体" w:cs="方正小标宋简体"/>
          <w:sz w:val="44"/>
          <w:szCs w:val="44"/>
          <w:lang w:eastAsia="zh-CN"/>
        </w:rPr>
        <w:t>关于</w:t>
      </w:r>
      <w:r>
        <w:rPr>
          <w:rFonts w:hint="eastAsia" w:ascii="方正小标宋简体" w:hAnsi="方正小标宋简体" w:eastAsia="方正小标宋简体" w:cs="方正小标宋简体"/>
          <w:sz w:val="44"/>
          <w:szCs w:val="44"/>
        </w:rPr>
        <w:t>转发</w:t>
      </w:r>
      <w:r>
        <w:rPr>
          <w:rFonts w:hint="eastAsia" w:ascii="方正小标宋简体" w:hAnsi="方正小标宋简体" w:eastAsia="方正小标宋简体" w:cs="方正小标宋简体"/>
          <w:sz w:val="44"/>
          <w:szCs w:val="44"/>
          <w:lang w:eastAsia="zh-CN"/>
        </w:rPr>
        <w:t>国家疾控局综合司关于发布国家重点研发计划“病原体与防疫</w:t>
      </w:r>
    </w:p>
    <w:p>
      <w:pPr>
        <w:keepNext w:val="0"/>
        <w:keepLines w:val="0"/>
        <w:pageBreakBefore w:val="0"/>
        <w:widowControl w:val="0"/>
        <w:kinsoku/>
        <w:wordWrap/>
        <w:overflowPunct/>
        <w:topLinePunct w:val="0"/>
        <w:autoSpaceDE/>
        <w:autoSpaceDN/>
        <w:bidi w:val="0"/>
        <w:adjustRightInd/>
        <w:snapToGrid/>
        <w:spacing w:line="660" w:lineRule="exact"/>
        <w:ind w:left="-420" w:leftChars="-200" w:right="-420" w:rightChars="-200" w:firstLine="0" w:firstLineChars="0"/>
        <w:jc w:val="center"/>
        <w:textAlignment w:val="auto"/>
        <w:outlineLvl w:val="9"/>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eastAsia="zh-CN"/>
        </w:rPr>
        <w:t>技术体系研究”重点专项</w:t>
      </w:r>
      <w:r>
        <w:rPr>
          <w:rFonts w:hint="eastAsia" w:ascii="方正小标宋简体" w:hAnsi="方正小标宋简体" w:eastAsia="方正小标宋简体" w:cs="方正小标宋简体"/>
          <w:sz w:val="44"/>
          <w:szCs w:val="44"/>
          <w:lang w:val="en-US" w:eastAsia="zh-CN"/>
        </w:rPr>
        <w:t>2024年度</w:t>
      </w:r>
    </w:p>
    <w:p>
      <w:pPr>
        <w:keepNext w:val="0"/>
        <w:keepLines w:val="0"/>
        <w:pageBreakBefore w:val="0"/>
        <w:widowControl w:val="0"/>
        <w:kinsoku/>
        <w:wordWrap/>
        <w:overflowPunct/>
        <w:topLinePunct w:val="0"/>
        <w:autoSpaceDE/>
        <w:autoSpaceDN/>
        <w:bidi w:val="0"/>
        <w:adjustRightInd/>
        <w:snapToGrid/>
        <w:spacing w:line="660" w:lineRule="exact"/>
        <w:ind w:left="-420" w:leftChars="-200" w:right="-420" w:rightChars="-20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b w:val="0"/>
          <w:i w:val="0"/>
          <w:iCs w:val="0"/>
          <w:caps w:val="0"/>
          <w:spacing w:val="0"/>
          <w:sz w:val="44"/>
          <w:szCs w:val="44"/>
          <w:shd w:val="clear"/>
        </w:rPr>
        <w:t>项目申报指南的通知</w:t>
      </w:r>
    </w:p>
    <w:p>
      <w:pPr>
        <w:spacing w:line="600" w:lineRule="exact"/>
        <w:rPr>
          <w:rFonts w:hint="eastAsia" w:ascii="仿宋_GB2312" w:hAnsi="仿宋_GB2312" w:eastAsia="仿宋_GB2312" w:cs="仿宋_GB2312"/>
          <w:sz w:val="32"/>
          <w:szCs w:val="32"/>
          <w:lang w:val="en-US" w:eastAsia="zh-CN"/>
        </w:rPr>
      </w:pPr>
    </w:p>
    <w:p>
      <w:pPr>
        <w:spacing w:line="600" w:lineRule="exact"/>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各有关单位：</w:t>
      </w:r>
    </w:p>
    <w:p>
      <w:pPr>
        <w:ind w:firstLine="640" w:firstLineChars="200"/>
        <w:rPr>
          <w:rFonts w:hint="eastAsia" w:ascii="仿宋_GB2312" w:hAnsi="仿宋_GB2312" w:eastAsia="仿宋_GB2312" w:cs="仿宋_GB2312"/>
          <w:i w:val="0"/>
          <w:iCs w:val="0"/>
          <w:caps w:val="0"/>
          <w:color w:val="auto"/>
          <w:spacing w:val="0"/>
          <w:kern w:val="44"/>
          <w:sz w:val="32"/>
          <w:szCs w:val="32"/>
          <w:lang w:bidi="ar"/>
        </w:rPr>
      </w:pPr>
      <w:r>
        <w:rPr>
          <w:rFonts w:hint="eastAsia" w:ascii="仿宋_GB2312" w:hAnsi="仿宋_GB2312" w:eastAsia="仿宋_GB2312" w:cs="仿宋_GB2312"/>
          <w:b w:val="0"/>
          <w:bCs w:val="0"/>
          <w:i w:val="0"/>
          <w:iCs w:val="0"/>
          <w:caps w:val="0"/>
          <w:color w:val="auto"/>
          <w:spacing w:val="0"/>
          <w:sz w:val="32"/>
          <w:szCs w:val="32"/>
          <w:shd w:val="clear" w:fill="FFFFFF"/>
        </w:rPr>
        <w:t>现将《</w:t>
      </w:r>
      <w:r>
        <w:rPr>
          <w:rFonts w:hint="eastAsia" w:ascii="仿宋_GB2312" w:hAnsi="仿宋_GB2312" w:eastAsia="仿宋_GB2312" w:cs="仿宋_GB2312"/>
          <w:b w:val="0"/>
          <w:bCs w:val="0"/>
          <w:i w:val="0"/>
          <w:iCs w:val="0"/>
          <w:caps w:val="0"/>
          <w:color w:val="auto"/>
          <w:spacing w:val="0"/>
          <w:sz w:val="32"/>
          <w:szCs w:val="32"/>
          <w:shd w:val="clear" w:fill="FFFFFF"/>
          <w:lang w:eastAsia="zh-CN"/>
        </w:rPr>
        <w:t>国家疾控局综合司关于发布国家重点研发计划“病原体与防疫技术体系研究”重点专项</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2024年度</w:t>
      </w:r>
      <w:r>
        <w:rPr>
          <w:rFonts w:hint="eastAsia" w:ascii="仿宋_GB2312" w:hAnsi="仿宋_GB2312" w:eastAsia="仿宋_GB2312" w:cs="仿宋_GB2312"/>
          <w:b w:val="0"/>
          <w:bCs w:val="0"/>
          <w:i w:val="0"/>
          <w:iCs w:val="0"/>
          <w:caps w:val="0"/>
          <w:color w:val="auto"/>
          <w:spacing w:val="0"/>
          <w:sz w:val="32"/>
          <w:szCs w:val="32"/>
          <w:shd w:val="clear" w:fill="FFFFFF"/>
        </w:rPr>
        <w:t>项目申报指南的通知》（</w:t>
      </w:r>
      <w:r>
        <w:rPr>
          <w:rFonts w:hint="eastAsia" w:ascii="仿宋_GB2312" w:hAnsi="仿宋_GB2312" w:eastAsia="仿宋_GB2312" w:cs="仿宋_GB2312"/>
          <w:b w:val="0"/>
          <w:bCs w:val="0"/>
          <w:i w:val="0"/>
          <w:iCs w:val="0"/>
          <w:caps w:val="0"/>
          <w:color w:val="auto"/>
          <w:spacing w:val="5"/>
          <w:sz w:val="32"/>
          <w:szCs w:val="32"/>
          <w:shd w:val="clear" w:fill="FFFFFF"/>
        </w:rPr>
        <w:t>国</w:t>
      </w:r>
      <w:r>
        <w:rPr>
          <w:rFonts w:hint="eastAsia" w:ascii="仿宋_GB2312" w:hAnsi="仿宋_GB2312" w:eastAsia="仿宋_GB2312" w:cs="仿宋_GB2312"/>
          <w:b w:val="0"/>
          <w:bCs w:val="0"/>
          <w:i w:val="0"/>
          <w:iCs w:val="0"/>
          <w:caps w:val="0"/>
          <w:color w:val="auto"/>
          <w:spacing w:val="5"/>
          <w:sz w:val="32"/>
          <w:szCs w:val="32"/>
          <w:shd w:val="clear" w:fill="FFFFFF"/>
          <w:lang w:eastAsia="zh-CN"/>
        </w:rPr>
        <w:t>疾控综科教函</w:t>
      </w:r>
      <w:r>
        <w:rPr>
          <w:rFonts w:hint="eastAsia" w:ascii="仿宋_GB2312" w:hAnsi="仿宋_GB2312" w:eastAsia="仿宋_GB2312" w:cs="仿宋_GB2312"/>
          <w:b w:val="0"/>
          <w:bCs w:val="0"/>
          <w:i w:val="0"/>
          <w:iCs w:val="0"/>
          <w:caps w:val="0"/>
          <w:color w:val="auto"/>
          <w:spacing w:val="5"/>
          <w:sz w:val="32"/>
          <w:szCs w:val="32"/>
          <w:shd w:val="clear" w:fill="FFFFFF"/>
        </w:rPr>
        <w:t>〔202</w:t>
      </w:r>
      <w:r>
        <w:rPr>
          <w:rFonts w:hint="eastAsia" w:ascii="仿宋_GB2312" w:hAnsi="仿宋_GB2312" w:eastAsia="仿宋_GB2312" w:cs="仿宋_GB2312"/>
          <w:b w:val="0"/>
          <w:bCs w:val="0"/>
          <w:i w:val="0"/>
          <w:iCs w:val="0"/>
          <w:caps w:val="0"/>
          <w:color w:val="auto"/>
          <w:spacing w:val="5"/>
          <w:sz w:val="32"/>
          <w:szCs w:val="32"/>
          <w:shd w:val="clear" w:fill="FFFFFF"/>
          <w:lang w:val="en-US" w:eastAsia="zh-CN"/>
        </w:rPr>
        <w:t>4</w:t>
      </w:r>
      <w:r>
        <w:rPr>
          <w:rFonts w:hint="eastAsia" w:ascii="仿宋_GB2312" w:hAnsi="仿宋_GB2312" w:eastAsia="仿宋_GB2312" w:cs="仿宋_GB2312"/>
          <w:b w:val="0"/>
          <w:bCs w:val="0"/>
          <w:i w:val="0"/>
          <w:iCs w:val="0"/>
          <w:caps w:val="0"/>
          <w:color w:val="auto"/>
          <w:spacing w:val="5"/>
          <w:sz w:val="32"/>
          <w:szCs w:val="32"/>
          <w:shd w:val="clear" w:fill="FFFFFF"/>
        </w:rPr>
        <w:t>〕2</w:t>
      </w:r>
      <w:r>
        <w:rPr>
          <w:rFonts w:hint="eastAsia" w:ascii="仿宋_GB2312" w:hAnsi="仿宋_GB2312" w:eastAsia="仿宋_GB2312" w:cs="仿宋_GB2312"/>
          <w:b w:val="0"/>
          <w:bCs w:val="0"/>
          <w:i w:val="0"/>
          <w:iCs w:val="0"/>
          <w:caps w:val="0"/>
          <w:color w:val="auto"/>
          <w:spacing w:val="5"/>
          <w:sz w:val="32"/>
          <w:szCs w:val="32"/>
          <w:shd w:val="clear" w:fill="FFFFFF"/>
          <w:lang w:val="en-US" w:eastAsia="zh-CN"/>
        </w:rPr>
        <w:t>15</w:t>
      </w:r>
      <w:r>
        <w:rPr>
          <w:rFonts w:hint="eastAsia" w:ascii="仿宋_GB2312" w:hAnsi="仿宋_GB2312" w:eastAsia="仿宋_GB2312" w:cs="仿宋_GB2312"/>
          <w:b w:val="0"/>
          <w:bCs w:val="0"/>
          <w:i w:val="0"/>
          <w:iCs w:val="0"/>
          <w:caps w:val="0"/>
          <w:color w:val="auto"/>
          <w:spacing w:val="5"/>
          <w:sz w:val="32"/>
          <w:szCs w:val="32"/>
          <w:shd w:val="clear" w:fill="FFFFFF"/>
        </w:rPr>
        <w:t>号</w:t>
      </w:r>
      <w:r>
        <w:rPr>
          <w:rFonts w:hint="eastAsia" w:ascii="仿宋_GB2312" w:hAnsi="仿宋_GB2312" w:eastAsia="仿宋_GB2312" w:cs="仿宋_GB2312"/>
          <w:b w:val="0"/>
          <w:bCs w:val="0"/>
          <w:i w:val="0"/>
          <w:iCs w:val="0"/>
          <w:caps w:val="0"/>
          <w:color w:val="auto"/>
          <w:spacing w:val="0"/>
          <w:sz w:val="32"/>
          <w:szCs w:val="32"/>
          <w:shd w:val="clear" w:fill="FFFFFF"/>
        </w:rPr>
        <w:t>）转发给你们，有关项目要求和申报指南具体内容可登录国家科技管理信息系统公共服务平台（http://service.most.gov.cn）查询、下载。</w:t>
      </w:r>
      <w:r>
        <w:rPr>
          <w:rFonts w:hint="eastAsia" w:ascii="仿宋_GB2312" w:hAnsi="仿宋_GB2312" w:eastAsia="仿宋_GB2312" w:cs="仿宋_GB2312"/>
          <w:i w:val="0"/>
          <w:iCs w:val="0"/>
          <w:caps w:val="0"/>
          <w:color w:val="auto"/>
          <w:spacing w:val="0"/>
          <w:sz w:val="32"/>
          <w:szCs w:val="32"/>
          <w:shd w:val="clear" w:fill="FFFFFF"/>
        </w:rPr>
        <w:t>请按照通知要求，认真、及时做好项目组织申报。</w:t>
      </w:r>
      <w:r>
        <w:rPr>
          <w:rFonts w:hint="eastAsia" w:ascii="仿宋_GB2312" w:hAnsi="仿宋_GB2312" w:eastAsia="仿宋_GB2312" w:cs="仿宋_GB2312"/>
          <w:i w:val="0"/>
          <w:iCs w:val="0"/>
          <w:caps w:val="0"/>
          <w:color w:val="auto"/>
          <w:spacing w:val="0"/>
          <w:sz w:val="32"/>
          <w:szCs w:val="32"/>
          <w:shd w:val="clear" w:fill="FFFFFF"/>
        </w:rPr>
        <w:br w:type="textWrapping"/>
      </w:r>
      <w:r>
        <w:rPr>
          <w:rFonts w:hint="eastAsia" w:ascii="仿宋_GB2312" w:hAnsi="仿宋_GB2312" w:eastAsia="仿宋_GB2312" w:cs="仿宋_GB2312"/>
          <w:b w:val="0"/>
          <w:bCs w:val="0"/>
          <w:i w:val="0"/>
          <w:iCs w:val="0"/>
          <w:caps w:val="0"/>
          <w:color w:val="auto"/>
          <w:spacing w:val="0"/>
          <w:sz w:val="32"/>
          <w:szCs w:val="32"/>
          <w:shd w:val="clear"/>
        </w:rPr>
        <w:t>　　</w:t>
      </w:r>
      <w:r>
        <w:rPr>
          <w:rFonts w:hint="eastAsia" w:ascii="仿宋_GB2312" w:hAnsi="仿宋_GB2312" w:eastAsia="仿宋_GB2312" w:cs="仿宋_GB2312"/>
          <w:i w:val="0"/>
          <w:iCs w:val="0"/>
          <w:caps w:val="0"/>
          <w:color w:val="auto"/>
          <w:spacing w:val="0"/>
          <w:kern w:val="44"/>
          <w:sz w:val="32"/>
          <w:szCs w:val="32"/>
          <w:shd w:val="clear"/>
          <w:lang w:val="en-US" w:eastAsia="zh-CN" w:bidi="ar"/>
        </w:rPr>
        <w:t>项目申报单位网上填报申报书的受理时间为：2024年8月1日08:00至2024年8月30日16:00。</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600" w:lineRule="exact"/>
        <w:ind w:left="0" w:right="0" w:firstLine="640" w:firstLineChars="200"/>
        <w:jc w:val="both"/>
        <w:rPr>
          <w:rFonts w:hint="eastAsia" w:ascii="仿宋_GB2312" w:hAnsi="仿宋_GB2312" w:eastAsia="仿宋_GB2312" w:cs="仿宋_GB2312"/>
          <w:i w:val="0"/>
          <w:iCs w:val="0"/>
          <w:caps w:val="0"/>
          <w:color w:val="auto"/>
          <w:spacing w:val="0"/>
          <w:kern w:val="44"/>
          <w:sz w:val="32"/>
          <w:szCs w:val="32"/>
          <w:shd w:val="clear"/>
          <w:lang w:val="en-US" w:eastAsia="zh-CN" w:bidi="ar"/>
        </w:rPr>
      </w:pPr>
      <w:r>
        <w:rPr>
          <w:rFonts w:hint="eastAsia" w:ascii="仿宋_GB2312" w:hAnsi="仿宋_GB2312" w:eastAsia="仿宋_GB2312" w:cs="仿宋_GB2312"/>
          <w:i w:val="0"/>
          <w:iCs w:val="0"/>
          <w:caps w:val="0"/>
          <w:color w:val="auto"/>
          <w:spacing w:val="0"/>
          <w:kern w:val="44"/>
          <w:sz w:val="32"/>
          <w:szCs w:val="32"/>
          <w:shd w:val="clear"/>
          <w:lang w:val="en-US" w:eastAsia="zh-CN" w:bidi="ar"/>
        </w:rPr>
        <w:t>技术咨询电话：010-58882999（中继线）</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line="600" w:lineRule="exact"/>
        <w:ind w:left="0" w:right="0" w:firstLine="640" w:firstLineChars="200"/>
        <w:jc w:val="both"/>
        <w:rPr>
          <w:rFonts w:hint="eastAsia" w:ascii="仿宋_GB2312" w:hAnsi="仿宋_GB2312" w:eastAsia="仿宋_GB2312" w:cs="仿宋_GB2312"/>
          <w:i w:val="0"/>
          <w:iCs w:val="0"/>
          <w:caps w:val="0"/>
          <w:color w:val="auto"/>
          <w:spacing w:val="0"/>
          <w:kern w:val="44"/>
          <w:sz w:val="32"/>
          <w:szCs w:val="32"/>
          <w:shd w:val="clear"/>
          <w:lang w:val="en-US" w:eastAsia="zh-CN" w:bidi="ar"/>
        </w:rPr>
      </w:pPr>
      <w:r>
        <w:rPr>
          <w:rFonts w:hint="eastAsia" w:ascii="仿宋_GB2312" w:hAnsi="仿宋_GB2312" w:eastAsia="仿宋_GB2312" w:cs="仿宋_GB2312"/>
          <w:i w:val="0"/>
          <w:iCs w:val="0"/>
          <w:caps w:val="0"/>
          <w:color w:val="auto"/>
          <w:spacing w:val="0"/>
          <w:kern w:val="44"/>
          <w:sz w:val="32"/>
          <w:szCs w:val="32"/>
          <w:shd w:val="clear"/>
          <w:lang w:bidi="ar"/>
        </w:rPr>
        <w:t>技术咨询邮箱：</w:t>
      </w:r>
      <w:r>
        <w:rPr>
          <w:rFonts w:hint="eastAsia" w:ascii="仿宋_GB2312" w:hAnsi="仿宋_GB2312" w:eastAsia="仿宋_GB2312" w:cs="仿宋_GB2312"/>
          <w:i w:val="0"/>
          <w:iCs w:val="0"/>
          <w:caps w:val="0"/>
          <w:color w:val="auto"/>
          <w:spacing w:val="0"/>
          <w:kern w:val="44"/>
          <w:sz w:val="32"/>
          <w:szCs w:val="32"/>
          <w:shd w:val="clear"/>
          <w:lang w:val="en-US" w:eastAsia="zh-CN" w:bidi="ar"/>
        </w:rPr>
        <w:fldChar w:fldCharType="begin"/>
      </w:r>
      <w:r>
        <w:rPr>
          <w:rFonts w:hint="eastAsia" w:ascii="仿宋_GB2312" w:hAnsi="仿宋_GB2312" w:eastAsia="仿宋_GB2312" w:cs="仿宋_GB2312"/>
          <w:i w:val="0"/>
          <w:iCs w:val="0"/>
          <w:caps w:val="0"/>
          <w:color w:val="auto"/>
          <w:spacing w:val="0"/>
          <w:kern w:val="44"/>
          <w:sz w:val="32"/>
          <w:szCs w:val="32"/>
          <w:shd w:val="clear"/>
          <w:lang w:val="en-US" w:eastAsia="zh-CN" w:bidi="ar"/>
        </w:rPr>
        <w:instrText xml:space="preserve"> HYPERLINK "mailto:program@istic.ac.cn" </w:instrText>
      </w:r>
      <w:r>
        <w:rPr>
          <w:rFonts w:hint="eastAsia" w:ascii="仿宋_GB2312" w:hAnsi="仿宋_GB2312" w:eastAsia="仿宋_GB2312" w:cs="仿宋_GB2312"/>
          <w:i w:val="0"/>
          <w:iCs w:val="0"/>
          <w:caps w:val="0"/>
          <w:color w:val="auto"/>
          <w:spacing w:val="0"/>
          <w:kern w:val="44"/>
          <w:sz w:val="32"/>
          <w:szCs w:val="32"/>
          <w:shd w:val="clear"/>
          <w:lang w:val="en-US" w:eastAsia="zh-CN" w:bidi="ar"/>
        </w:rPr>
        <w:fldChar w:fldCharType="separate"/>
      </w:r>
      <w:r>
        <w:rPr>
          <w:rFonts w:hint="eastAsia" w:ascii="仿宋_GB2312" w:hAnsi="仿宋_GB2312" w:eastAsia="仿宋_GB2312" w:cs="仿宋_GB2312"/>
          <w:i w:val="0"/>
          <w:iCs w:val="0"/>
          <w:caps w:val="0"/>
          <w:color w:val="auto"/>
          <w:spacing w:val="0"/>
          <w:kern w:val="44"/>
          <w:sz w:val="32"/>
          <w:szCs w:val="32"/>
          <w:shd w:val="clear"/>
          <w:lang w:val="en-US" w:eastAsia="zh-CN" w:bidi="ar"/>
        </w:rPr>
        <w:t>program@istic.ac.cn</w:t>
      </w:r>
      <w:r>
        <w:rPr>
          <w:rFonts w:hint="eastAsia" w:ascii="仿宋_GB2312" w:hAnsi="仿宋_GB2312" w:eastAsia="仿宋_GB2312" w:cs="仿宋_GB2312"/>
          <w:i w:val="0"/>
          <w:iCs w:val="0"/>
          <w:caps w:val="0"/>
          <w:color w:val="auto"/>
          <w:spacing w:val="0"/>
          <w:kern w:val="44"/>
          <w:sz w:val="32"/>
          <w:szCs w:val="32"/>
          <w:shd w:val="clear"/>
          <w:lang w:val="en-US" w:eastAsia="zh-CN" w:bidi="ar"/>
        </w:rPr>
        <w:fldChar w:fldCharType="end"/>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600" w:lineRule="exact"/>
        <w:ind w:left="0" w:right="0" w:firstLine="640" w:firstLineChars="200"/>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省科技厅对口处室：社发处</w:t>
      </w:r>
      <w:r>
        <w:rPr>
          <w:rFonts w:hint="eastAsia" w:ascii="仿宋_GB2312" w:hAnsi="仿宋_GB2312" w:eastAsia="仿宋_GB2312" w:cs="仿宋_GB2312"/>
          <w:i w:val="0"/>
          <w:iCs w:val="0"/>
          <w:caps w:val="0"/>
          <w:color w:val="auto"/>
          <w:spacing w:val="0"/>
          <w:sz w:val="32"/>
          <w:szCs w:val="32"/>
          <w:shd w:val="clear" w:fill="FFFFFF"/>
          <w:lang w:eastAsia="zh-CN"/>
        </w:rPr>
        <w:t xml:space="preserve"> </w:t>
      </w:r>
      <w:r>
        <w:rPr>
          <w:rFonts w:hint="eastAsia" w:ascii="仿宋_GB2312" w:hAnsi="仿宋_GB2312" w:eastAsia="仿宋_GB2312" w:cs="仿宋_GB2312"/>
          <w:i w:val="0"/>
          <w:iCs w:val="0"/>
          <w:caps w:val="0"/>
          <w:color w:val="auto"/>
          <w:spacing w:val="0"/>
          <w:sz w:val="32"/>
          <w:szCs w:val="32"/>
          <w:shd w:val="clear" w:fill="FFFFFF"/>
          <w:lang w:val="en-US" w:eastAsia="zh-CN"/>
        </w:rPr>
        <w:t xml:space="preserve"> </w:t>
      </w:r>
      <w:r>
        <w:rPr>
          <w:rFonts w:hint="eastAsia" w:ascii="仿宋_GB2312" w:hAnsi="仿宋_GB2312" w:eastAsia="仿宋_GB2312" w:cs="仿宋_GB2312"/>
          <w:i w:val="0"/>
          <w:iCs w:val="0"/>
          <w:caps w:val="0"/>
          <w:color w:val="auto"/>
          <w:spacing w:val="0"/>
          <w:sz w:val="32"/>
          <w:szCs w:val="32"/>
          <w:shd w:val="clear" w:fill="FFFFFF"/>
        </w:rPr>
        <w:t>0591-87</w:t>
      </w:r>
      <w:r>
        <w:rPr>
          <w:rFonts w:hint="eastAsia" w:ascii="仿宋_GB2312" w:hAnsi="仿宋_GB2312" w:eastAsia="仿宋_GB2312" w:cs="仿宋_GB2312"/>
          <w:i w:val="0"/>
          <w:iCs w:val="0"/>
          <w:caps w:val="0"/>
          <w:color w:val="auto"/>
          <w:spacing w:val="0"/>
          <w:sz w:val="32"/>
          <w:szCs w:val="32"/>
          <w:shd w:val="clear" w:fill="FFFFFF"/>
          <w:lang w:val="en-US" w:eastAsia="zh-CN"/>
        </w:rPr>
        <w:t>912231</w:t>
      </w:r>
      <w:r>
        <w:rPr>
          <w:rFonts w:hint="eastAsia" w:ascii="仿宋_GB2312" w:hAnsi="仿宋_GB2312" w:eastAsia="仿宋_GB2312" w:cs="仿宋_GB2312"/>
          <w:i w:val="0"/>
          <w:iCs w:val="0"/>
          <w:caps w:val="0"/>
          <w:color w:val="auto"/>
          <w:spacing w:val="0"/>
          <w:sz w:val="32"/>
          <w:szCs w:val="32"/>
          <w:shd w:val="clear" w:fill="FFFFFF"/>
        </w:rPr>
        <w:br w:type="textWrapping"/>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600" w:lineRule="exact"/>
        <w:ind w:left="0" w:right="0" w:firstLine="0"/>
        <w:textAlignment w:val="auto"/>
        <w:rPr>
          <w:rFonts w:hint="eastAsia" w:ascii="仿宋_GB2312" w:hAnsi="仿宋_GB2312" w:eastAsia="仿宋_GB2312" w:cs="仿宋_GB2312"/>
          <w:i w:val="0"/>
          <w:iCs w:val="0"/>
          <w:caps w:val="0"/>
          <w:color w:val="333333"/>
          <w:spacing w:val="0"/>
          <w:sz w:val="32"/>
          <w:szCs w:val="32"/>
        </w:rPr>
      </w:pPr>
      <w:r>
        <w:rPr>
          <w:rFonts w:hint="eastAsia" w:ascii="仿宋_GB2312" w:hAnsi="仿宋_GB2312" w:eastAsia="仿宋_GB2312" w:cs="仿宋_GB2312"/>
          <w:i w:val="0"/>
          <w:iCs w:val="0"/>
          <w:caps w:val="0"/>
          <w:color w:val="333333"/>
          <w:spacing w:val="0"/>
          <w:sz w:val="32"/>
          <w:szCs w:val="32"/>
          <w:shd w:val="clear" w:fill="FFFFFF"/>
        </w:rPr>
        <w:t> </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val="0"/>
        <w:overflowPunct/>
        <w:topLinePunct w:val="0"/>
        <w:autoSpaceDE/>
        <w:autoSpaceDN/>
        <w:bidi w:val="0"/>
        <w:adjustRightInd/>
        <w:snapToGrid/>
        <w:spacing w:before="0" w:beforeAutospacing="0" w:after="0" w:afterAutospacing="0" w:line="600" w:lineRule="exact"/>
        <w:ind w:left="0" w:right="0" w:firstLine="0"/>
        <w:jc w:val="right"/>
        <w:textAlignment w:val="auto"/>
        <w:rPr>
          <w:rFonts w:hint="eastAsia" w:ascii="仿宋_GB2312" w:hAnsi="仿宋_GB2312" w:eastAsia="仿宋_GB2312" w:cs="仿宋_GB2312"/>
          <w:i w:val="0"/>
          <w:iCs w:val="0"/>
          <w:caps w:val="0"/>
          <w:color w:val="auto"/>
          <w:spacing w:val="0"/>
          <w:sz w:val="32"/>
          <w:szCs w:val="32"/>
        </w:rPr>
      </w:pPr>
      <w:r>
        <w:rPr>
          <w:rFonts w:hint="eastAsia" w:ascii="仿宋_GB2312" w:hAnsi="仿宋_GB2312" w:eastAsia="仿宋_GB2312" w:cs="仿宋_GB2312"/>
          <w:i w:val="0"/>
          <w:iCs w:val="0"/>
          <w:caps w:val="0"/>
          <w:color w:val="auto"/>
          <w:spacing w:val="0"/>
          <w:sz w:val="32"/>
          <w:szCs w:val="32"/>
          <w:shd w:val="clear" w:fill="FFFFFF"/>
        </w:rPr>
        <w:t>福建省科学技术厅</w:t>
      </w:r>
      <w:r>
        <w:rPr>
          <w:rFonts w:hint="eastAsia" w:ascii="仿宋_GB2312" w:hAnsi="仿宋_GB2312" w:eastAsia="仿宋_GB2312" w:cs="仿宋_GB2312"/>
          <w:i w:val="0"/>
          <w:iCs w:val="0"/>
          <w:caps w:val="0"/>
          <w:color w:val="auto"/>
          <w:spacing w:val="0"/>
          <w:sz w:val="32"/>
          <w:szCs w:val="32"/>
          <w:shd w:val="clear" w:fill="FFFFFF"/>
        </w:rPr>
        <w:br w:type="textWrapping"/>
      </w:r>
      <w:r>
        <w:rPr>
          <w:rFonts w:hint="eastAsia" w:ascii="仿宋_GB2312" w:hAnsi="仿宋_GB2312" w:eastAsia="仿宋_GB2312" w:cs="仿宋_GB2312"/>
          <w:i w:val="0"/>
          <w:iCs w:val="0"/>
          <w:caps w:val="0"/>
          <w:color w:val="auto"/>
          <w:spacing w:val="0"/>
          <w:sz w:val="32"/>
          <w:szCs w:val="32"/>
          <w:shd w:val="clear" w:fill="FFFFFF"/>
        </w:rPr>
        <w:t>　　202</w:t>
      </w:r>
      <w:r>
        <w:rPr>
          <w:rFonts w:hint="eastAsia" w:ascii="仿宋_GB2312" w:hAnsi="仿宋_GB2312" w:eastAsia="仿宋_GB2312" w:cs="仿宋_GB2312"/>
          <w:i w:val="0"/>
          <w:iCs w:val="0"/>
          <w:caps w:val="0"/>
          <w:color w:val="auto"/>
          <w:spacing w:val="0"/>
          <w:sz w:val="32"/>
          <w:szCs w:val="32"/>
          <w:shd w:val="clear" w:fill="FFFFFF"/>
          <w:lang w:val="en-US" w:eastAsia="zh-CN"/>
        </w:rPr>
        <w:t>4</w:t>
      </w:r>
      <w:r>
        <w:rPr>
          <w:rFonts w:hint="eastAsia" w:ascii="仿宋_GB2312" w:hAnsi="仿宋_GB2312" w:eastAsia="仿宋_GB2312" w:cs="仿宋_GB2312"/>
          <w:i w:val="0"/>
          <w:iCs w:val="0"/>
          <w:caps w:val="0"/>
          <w:color w:val="auto"/>
          <w:spacing w:val="0"/>
          <w:sz w:val="32"/>
          <w:szCs w:val="32"/>
          <w:shd w:val="clear" w:fill="FFFFFF"/>
        </w:rPr>
        <w:t>年</w:t>
      </w:r>
      <w:r>
        <w:rPr>
          <w:rFonts w:hint="eastAsia" w:ascii="仿宋_GB2312" w:hAnsi="仿宋_GB2312" w:eastAsia="仿宋_GB2312" w:cs="仿宋_GB2312"/>
          <w:i w:val="0"/>
          <w:iCs w:val="0"/>
          <w:caps w:val="0"/>
          <w:color w:val="auto"/>
          <w:spacing w:val="0"/>
          <w:sz w:val="32"/>
          <w:szCs w:val="32"/>
          <w:shd w:val="clear" w:fill="FFFFFF"/>
          <w:lang w:val="en-US" w:eastAsia="zh-CN"/>
        </w:rPr>
        <w:t>8</w:t>
      </w:r>
      <w:r>
        <w:rPr>
          <w:rFonts w:hint="eastAsia" w:ascii="仿宋_GB2312" w:hAnsi="仿宋_GB2312" w:eastAsia="仿宋_GB2312" w:cs="仿宋_GB2312"/>
          <w:i w:val="0"/>
          <w:iCs w:val="0"/>
          <w:caps w:val="0"/>
          <w:color w:val="auto"/>
          <w:spacing w:val="0"/>
          <w:sz w:val="32"/>
          <w:szCs w:val="32"/>
          <w:shd w:val="clear" w:fill="FFFFFF"/>
        </w:rPr>
        <w:t>月</w:t>
      </w:r>
      <w:r>
        <w:rPr>
          <w:rFonts w:hint="eastAsia" w:ascii="仿宋_GB2312" w:hAnsi="仿宋_GB2312" w:eastAsia="仿宋_GB2312" w:cs="仿宋_GB2312"/>
          <w:i w:val="0"/>
          <w:iCs w:val="0"/>
          <w:caps w:val="0"/>
          <w:color w:val="auto"/>
          <w:spacing w:val="0"/>
          <w:sz w:val="32"/>
          <w:szCs w:val="32"/>
          <w:shd w:val="clear" w:fill="FFFFFF"/>
          <w:lang w:val="en-US" w:eastAsia="zh-CN"/>
        </w:rPr>
        <w:t>7</w:t>
      </w:r>
      <w:r>
        <w:rPr>
          <w:rFonts w:hint="eastAsia" w:ascii="仿宋_GB2312" w:hAnsi="仿宋_GB2312" w:eastAsia="仿宋_GB2312" w:cs="仿宋_GB2312"/>
          <w:i w:val="0"/>
          <w:iCs w:val="0"/>
          <w:caps w:val="0"/>
          <w:color w:val="auto"/>
          <w:spacing w:val="0"/>
          <w:sz w:val="32"/>
          <w:szCs w:val="32"/>
          <w:shd w:val="clear" w:fill="FFFFFF"/>
        </w:rPr>
        <w:t>日</w:t>
      </w:r>
    </w:p>
    <w:p>
      <w:pPr>
        <w:spacing w:line="600" w:lineRule="exact"/>
        <w:rPr>
          <w:rFonts w:hint="eastAsia" w:ascii="仿宋_GB2312" w:hAnsi="仿宋_GB2312" w:eastAsia="仿宋_GB2312" w:cs="仿宋_GB2312"/>
          <w:sz w:val="32"/>
          <w:szCs w:val="32"/>
          <w:lang w:val="en-US" w:eastAsia="zh-CN"/>
        </w:rPr>
      </w:pPr>
    </w:p>
    <w:p>
      <w:pPr>
        <w:spacing w:line="600" w:lineRule="exact"/>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 xml:space="preserve">   （此件主动公开）</w:t>
      </w: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pPr>
    </w:p>
    <w:p>
      <w:pPr>
        <w:rPr>
          <w:rFonts w:hint="eastAsia" w:ascii="仿宋_GB2312" w:hAnsi="仿宋_GB2312" w:eastAsia="仿宋_GB2312" w:cs="仿宋_GB2312"/>
          <w:sz w:val="32"/>
          <w:szCs w:val="32"/>
          <w:lang w:val="en-US" w:eastAsia="zh-CN"/>
        </w:rPr>
        <w:sectPr>
          <w:pgSz w:w="11906" w:h="16838"/>
          <w:pgMar w:top="1440" w:right="1800" w:bottom="1440" w:left="1800" w:header="851" w:footer="992" w:gutter="0"/>
          <w:cols w:space="425" w:num="1"/>
          <w:docGrid w:type="lines" w:linePitch="312" w:charSpace="0"/>
        </w:sectPr>
      </w:pPr>
    </w:p>
    <w:p>
      <w:pPr>
        <w:rPr>
          <w:rFonts w:hint="eastAsia" w:ascii="仿宋_GB2312" w:hAnsi="仿宋_GB2312" w:eastAsia="仿宋_GB2312" w:cs="仿宋_GB2312"/>
          <w:sz w:val="32"/>
          <w:szCs w:val="32"/>
          <w:lang w:val="en-US" w:eastAsia="zh-CN"/>
        </w:rPr>
      </w:pPr>
      <w:r>
        <w:rPr>
          <w:rFonts w:hint="eastAsia"/>
          <w:lang w:eastAsia="zh-CN"/>
        </w:rPr>
        <w:drawing>
          <wp:inline distT="0" distB="0" distL="114300" distR="114300">
            <wp:extent cx="7546340" cy="10824210"/>
            <wp:effectExtent l="0" t="0" r="16510" b="15240"/>
            <wp:docPr id="2" name="图片 2" descr="IMAGE-20240802-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20240802-0001"/>
                    <pic:cNvPicPr>
                      <a:picLocks noChangeAspect="1"/>
                    </pic:cNvPicPr>
                  </pic:nvPicPr>
                  <pic:blipFill>
                    <a:blip r:embed="rId4"/>
                    <a:stretch>
                      <a:fillRect/>
                    </a:stretch>
                  </pic:blipFill>
                  <pic:spPr>
                    <a:xfrm>
                      <a:off x="0" y="0"/>
                      <a:ext cx="7546340" cy="10824210"/>
                    </a:xfrm>
                    <a:prstGeom prst="rect">
                      <a:avLst/>
                    </a:prstGeom>
                    <a:noFill/>
                    <a:ln w="9525">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lang w:eastAsia="zh-CN"/>
        </w:rPr>
        <w:drawing>
          <wp:inline distT="0" distB="0" distL="114300" distR="114300">
            <wp:extent cx="7544435" cy="10891520"/>
            <wp:effectExtent l="0" t="0" r="18415" b="5080"/>
            <wp:docPr id="4" name="图片 4" descr="IMAGE-20240802-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AGE-20240802-0002"/>
                    <pic:cNvPicPr>
                      <a:picLocks noChangeAspect="1"/>
                    </pic:cNvPicPr>
                  </pic:nvPicPr>
                  <pic:blipFill>
                    <a:blip r:embed="rId5"/>
                    <a:stretch>
                      <a:fillRect/>
                    </a:stretch>
                  </pic:blipFill>
                  <pic:spPr>
                    <a:xfrm>
                      <a:off x="0" y="0"/>
                      <a:ext cx="7544435" cy="10891520"/>
                    </a:xfrm>
                    <a:prstGeom prst="rect">
                      <a:avLst/>
                    </a:prstGeom>
                    <a:noFill/>
                    <a:ln w="9525">
                      <a:noFill/>
                    </a:ln>
                  </pic:spPr>
                </pic:pic>
              </a:graphicData>
            </a:graphic>
          </wp:inline>
        </w:drawing>
      </w:r>
    </w:p>
    <w:p>
      <w:pPr>
        <w:rPr>
          <w:rFonts w:hint="eastAsia" w:ascii="仿宋_GB2312" w:hAnsi="仿宋_GB2312" w:eastAsia="仿宋_GB2312" w:cs="仿宋_GB2312"/>
          <w:sz w:val="32"/>
          <w:szCs w:val="32"/>
          <w:lang w:val="en-US" w:eastAsia="zh-CN"/>
        </w:rPr>
      </w:pPr>
      <w:r>
        <w:rPr>
          <w:rFonts w:hint="eastAsia"/>
          <w:lang w:eastAsia="zh-CN"/>
        </w:rPr>
        <w:drawing>
          <wp:inline distT="0" distB="0" distL="114300" distR="114300">
            <wp:extent cx="7541895" cy="10852150"/>
            <wp:effectExtent l="0" t="0" r="1905" b="6350"/>
            <wp:docPr id="5" name="图片 5" descr="IMAGE-20240802-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AGE-20240802-0003"/>
                    <pic:cNvPicPr>
                      <a:picLocks noChangeAspect="1"/>
                    </pic:cNvPicPr>
                  </pic:nvPicPr>
                  <pic:blipFill>
                    <a:blip r:embed="rId6"/>
                    <a:stretch>
                      <a:fillRect/>
                    </a:stretch>
                  </pic:blipFill>
                  <pic:spPr>
                    <a:xfrm>
                      <a:off x="0" y="0"/>
                      <a:ext cx="7541895" cy="10852150"/>
                    </a:xfrm>
                    <a:prstGeom prst="rect">
                      <a:avLst/>
                    </a:prstGeom>
                    <a:noFill/>
                    <a:ln w="9525">
                      <a:noFill/>
                    </a:ln>
                  </pic:spPr>
                </pic:pic>
              </a:graphicData>
            </a:graphic>
          </wp:inline>
        </w:drawing>
      </w:r>
    </w:p>
    <w:p>
      <w:pPr>
        <w:rPr>
          <w:rFonts w:hint="eastAsia" w:ascii="方正小标宋简体" w:hAnsi="方正小标宋简体" w:eastAsia="方正小标宋简体" w:cs="方正小标宋简体"/>
          <w:sz w:val="44"/>
          <w:szCs w:val="44"/>
        </w:rPr>
      </w:pPr>
      <w:r>
        <w:rPr>
          <w:rFonts w:hint="eastAsia"/>
          <w:lang w:eastAsia="zh-CN"/>
        </w:rPr>
        <w:drawing>
          <wp:inline distT="0" distB="0" distL="114300" distR="114300">
            <wp:extent cx="7558405" cy="10946765"/>
            <wp:effectExtent l="0" t="0" r="4445" b="6985"/>
            <wp:docPr id="6" name="图片 6" descr="IMAGE-2024080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AGE-20240802-0004"/>
                    <pic:cNvPicPr>
                      <a:picLocks noChangeAspect="1"/>
                    </pic:cNvPicPr>
                  </pic:nvPicPr>
                  <pic:blipFill>
                    <a:blip r:embed="rId7"/>
                    <a:stretch>
                      <a:fillRect/>
                    </a:stretch>
                  </pic:blipFill>
                  <pic:spPr>
                    <a:xfrm>
                      <a:off x="0" y="0"/>
                      <a:ext cx="7558405" cy="10946765"/>
                    </a:xfrm>
                    <a:prstGeom prst="rect">
                      <a:avLst/>
                    </a:prstGeom>
                    <a:noFill/>
                    <a:ln w="9525">
                      <a:noFill/>
                    </a:ln>
                  </pic:spPr>
                </pic:pic>
              </a:graphicData>
            </a:graphic>
          </wp:inline>
        </w:drawing>
      </w:r>
    </w:p>
    <w:p>
      <w:pPr>
        <w:jc w:val="center"/>
        <w:rPr>
          <w:rFonts w:hint="default"/>
          <w:lang w:val="en-US" w:eastAsia="zh-CN"/>
        </w:rPr>
      </w:pPr>
      <w:bookmarkStart w:id="0" w:name="_GoBack"/>
      <w:r>
        <w:rPr>
          <w:rFonts w:hint="eastAsia"/>
          <w:lang w:eastAsia="zh-CN"/>
        </w:rPr>
        <w:drawing>
          <wp:inline distT="0" distB="0" distL="114300" distR="114300">
            <wp:extent cx="7466965" cy="10850880"/>
            <wp:effectExtent l="0" t="0" r="635" b="7620"/>
            <wp:docPr id="18" name="图片 18" descr="IMAGE-20240802-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AGE-20240802-0005"/>
                    <pic:cNvPicPr>
                      <a:picLocks noChangeAspect="1"/>
                    </pic:cNvPicPr>
                  </pic:nvPicPr>
                  <pic:blipFill>
                    <a:blip r:embed="rId8"/>
                    <a:stretch>
                      <a:fillRect/>
                    </a:stretch>
                  </pic:blipFill>
                  <pic:spPr>
                    <a:xfrm>
                      <a:off x="0" y="0"/>
                      <a:ext cx="7466965" cy="10850880"/>
                    </a:xfrm>
                    <a:prstGeom prst="rect">
                      <a:avLst/>
                    </a:prstGeom>
                    <a:noFill/>
                    <a:ln w="9525">
                      <a:noFill/>
                    </a:ln>
                  </pic:spPr>
                </pic:pic>
              </a:graphicData>
            </a:graphic>
          </wp:inline>
        </w:drawing>
      </w:r>
      <w:bookmarkEnd w:id="0"/>
    </w:p>
    <w:p>
      <w:pPr>
        <w:jc w:val="left"/>
        <w:rPr>
          <w:rFonts w:hint="default"/>
          <w:lang w:val="en-US" w:eastAsia="zh-CN"/>
        </w:rPr>
      </w:pPr>
      <w:r>
        <w:rPr>
          <w:rFonts w:hint="eastAsia"/>
          <w:lang w:eastAsia="zh-CN"/>
        </w:rPr>
        <w:drawing>
          <wp:inline distT="0" distB="0" distL="114300" distR="114300">
            <wp:extent cx="7539990" cy="10974705"/>
            <wp:effectExtent l="0" t="0" r="3810" b="17145"/>
            <wp:docPr id="10" name="图片 10" descr="IMAGE-202408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AGE-20240802-0006"/>
                    <pic:cNvPicPr>
                      <a:picLocks noChangeAspect="1"/>
                    </pic:cNvPicPr>
                  </pic:nvPicPr>
                  <pic:blipFill>
                    <a:blip r:embed="rId9"/>
                    <a:stretch>
                      <a:fillRect/>
                    </a:stretch>
                  </pic:blipFill>
                  <pic:spPr>
                    <a:xfrm>
                      <a:off x="0" y="0"/>
                      <a:ext cx="7539990" cy="10974705"/>
                    </a:xfrm>
                    <a:prstGeom prst="rect">
                      <a:avLst/>
                    </a:prstGeom>
                    <a:noFill/>
                    <a:ln w="9525">
                      <a:noFill/>
                    </a:ln>
                  </pic:spPr>
                </pic:pic>
              </a:graphicData>
            </a:graphic>
          </wp:inline>
        </w:drawing>
      </w:r>
    </w:p>
    <w:sectPr>
      <w:pgSz w:w="11906" w:h="16838"/>
      <w:pgMar w:top="0" w:right="0" w:bottom="0" w:left="0" w:header="851" w:footer="992"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19F"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auto"/>
    <w:pitch w:val="default"/>
    <w:sig w:usb0="00000001" w:usb1="080E0000" w:usb2="00000000" w:usb3="00000000" w:csb0="00040000" w:csb1="00000000"/>
    <w:embedRegular r:id="rId1" w:fontKey="{DA61A9BD-1AD7-44CA-9D97-52F6DD358F14}"/>
  </w:font>
  <w:font w:name="方正小标宋简体">
    <w:panose1 w:val="02000000000000000000"/>
    <w:charset w:val="86"/>
    <w:family w:val="auto"/>
    <w:pitch w:val="default"/>
    <w:sig w:usb0="A00002BF" w:usb1="184F6CFA" w:usb2="00000012" w:usb3="00000000" w:csb0="00040001" w:csb1="00000000"/>
    <w:embedRegular r:id="rId2" w:fontKey="{E6B561DB-EE18-4F2F-99A0-5CD7F0EC052E}"/>
  </w:font>
  <w:font w:name="微软雅黑">
    <w:panose1 w:val="020B0503020204020204"/>
    <w:charset w:val="86"/>
    <w:family w:val="auto"/>
    <w:pitch w:val="default"/>
    <w:sig w:usb0="80000287" w:usb1="280F3C52" w:usb2="00000016" w:usb3="00000000" w:csb0="0004001F" w:csb1="00000000"/>
  </w:font>
  <w:font w:name="楷体_GB2312">
    <w:panose1 w:val="02010609030101010101"/>
    <w:charset w:val="86"/>
    <w:family w:val="auto"/>
    <w:pitch w:val="default"/>
    <w:sig w:usb0="00000001" w:usb1="080E0000" w:usb2="00000000" w:usb3="00000000" w:csb0="00040000" w:csb1="00000000"/>
  </w:font>
  <w:font w:name="Arial">
    <w:panose1 w:val="020B0604020202020204"/>
    <w:charset w:val="00"/>
    <w:family w:val="auto"/>
    <w:pitch w:val="default"/>
    <w:sig w:usb0="E0002AFF" w:usb1="C0007843"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A5ZWRkNzlmMmZiNzk0ZTljNDg2NzEwZWM4NWI5MTQifQ=="/>
  </w:docVars>
  <w:rsids>
    <w:rsidRoot w:val="1E09724E"/>
    <w:rsid w:val="02C531E2"/>
    <w:rsid w:val="097E4D29"/>
    <w:rsid w:val="1097590F"/>
    <w:rsid w:val="11162CD7"/>
    <w:rsid w:val="14684347"/>
    <w:rsid w:val="14E70B79"/>
    <w:rsid w:val="19215CFF"/>
    <w:rsid w:val="19DB24AB"/>
    <w:rsid w:val="1A8B7A46"/>
    <w:rsid w:val="1E09724E"/>
    <w:rsid w:val="1F156AA1"/>
    <w:rsid w:val="228C4A63"/>
    <w:rsid w:val="28096C9A"/>
    <w:rsid w:val="2A022AA9"/>
    <w:rsid w:val="2DD12008"/>
    <w:rsid w:val="3195523E"/>
    <w:rsid w:val="3D7B24BA"/>
    <w:rsid w:val="44EF7AD7"/>
    <w:rsid w:val="459E6C47"/>
    <w:rsid w:val="480C0985"/>
    <w:rsid w:val="4B883BE5"/>
    <w:rsid w:val="5CF35248"/>
    <w:rsid w:val="60C347B5"/>
    <w:rsid w:val="687D733F"/>
    <w:rsid w:val="6E3F02ED"/>
    <w:rsid w:val="735E1215"/>
    <w:rsid w:val="750E0A19"/>
    <w:rsid w:val="75CC5FE3"/>
    <w:rsid w:val="769754E2"/>
    <w:rsid w:val="77742D28"/>
    <w:rsid w:val="79C30024"/>
    <w:rsid w:val="7A9574FC"/>
    <w:rsid w:val="7B17256E"/>
    <w:rsid w:val="7C8C46A5"/>
    <w:rsid w:val="7CA84804"/>
    <w:rsid w:val="7CF0521E"/>
    <w:rsid w:val="7D0C2AC9"/>
    <w:rsid w:val="7DA803EF"/>
    <w:rsid w:val="7ED212B5"/>
    <w:rsid w:val="7FF910DB"/>
  </w:rsids>
  <m:mathPr>
    <m:lMargin m:val="0"/>
    <m:mathFont m:val="Cambria Math"/>
    <m:rMargin m:val="0"/>
    <m:wrapIndent m:val="1440"/>
    <m:brkBin m:val="before"/>
    <m:brkBinSub m:val="--"/>
    <m:defJc m:val="centerGroup"/>
    <m:intLim m:val="subSup"/>
    <m:naryLim m:val="undOvr"/>
    <m:smallFrac m:val="0"/>
    <m:dispDef/>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4"/>
    <w:basedOn w:val="1"/>
    <w:next w:val="1"/>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5">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fjkjt</Company>
  <Pages>6</Pages>
  <Words>1766</Words>
  <Characters>1993</Characters>
  <Lines>0</Lines>
  <Paragraphs>0</Paragraphs>
  <ScaleCrop>false</ScaleCrop>
  <LinksUpToDate>false</LinksUpToDate>
  <CharactersWithSpaces>2005</CharactersWithSpaces>
  <Application>WPS Office_10.8.0.5715_F1E327BC-269C-435d-A152-05C5408002CA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2022-05-23T02:53:00Z</dcterms:created>
  <dc:creator>梓瑄</dc:creator>
  <cp:lastModifiedBy>Administrator</cp:lastModifiedBy>
  <cp:lastPrinted>2022-05-23T08:44:00Z</cp:lastPrinted>
  <dcterms:modified xsi:type="dcterms:W3CDTF">2024-08-16T02:53:07Z</dcterms:modified>
  <dc:title>闽科社函〔2024〕  号</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y fmtid="{D5CDD505-2E9C-101B-9397-08002B2CF9AE}" pid="3" name="ICV">
    <vt:lpwstr>29F3D7DBD7A54379AD411020F679C207</vt:lpwstr>
  </property>
</Properties>
</file>