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rPr>
          <w:rFonts w:hint="eastAsia"/>
          <w:lang w:val="en-US" w:eastAsia="zh-CN"/>
        </w:rPr>
      </w:pPr>
    </w:p>
    <w:p>
      <w:pPr>
        <w:tabs>
          <w:tab w:val="left" w:pos="6111"/>
        </w:tabs>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闽科社函〔2024〕127号</w:t>
      </w:r>
    </w:p>
    <w:p>
      <w:pPr>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福建省科学技术厅</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转发</w:t>
      </w:r>
      <w:r>
        <w:rPr>
          <w:rFonts w:hint="eastAsia" w:ascii="方正小标宋简体" w:hAnsi="方正小标宋简体" w:eastAsia="方正小标宋简体" w:cs="方正小标宋简体"/>
          <w:sz w:val="44"/>
          <w:szCs w:val="44"/>
          <w:lang w:eastAsia="zh-CN"/>
        </w:rPr>
        <w:t>生态环境部关于发布国家重点研发计划“大气与土壤、</w:t>
      </w:r>
    </w:p>
    <w:p>
      <w:pPr>
        <w:keepNext w:val="0"/>
        <w:keepLines w:val="0"/>
        <w:pageBreakBefore w:val="0"/>
        <w:widowControl w:val="0"/>
        <w:kinsoku/>
        <w:wordWrap/>
        <w:overflowPunct/>
        <w:topLinePunct w:val="0"/>
        <w:autoSpaceDE/>
        <w:autoSpaceDN/>
        <w:bidi w:val="0"/>
        <w:adjustRightInd/>
        <w:snapToGrid/>
        <w:spacing w:line="66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地下水污染综合治理”等3个</w:t>
      </w:r>
    </w:p>
    <w:p>
      <w:pPr>
        <w:keepNext w:val="0"/>
        <w:keepLines w:val="0"/>
        <w:pageBreakBefore w:val="0"/>
        <w:widowControl w:val="0"/>
        <w:kinsoku/>
        <w:wordWrap/>
        <w:overflowPunct/>
        <w:topLinePunct w:val="0"/>
        <w:autoSpaceDE/>
        <w:autoSpaceDN/>
        <w:bidi w:val="0"/>
        <w:adjustRightInd/>
        <w:snapToGrid/>
        <w:spacing w:line="66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重点专项2024年度项目</w:t>
      </w:r>
    </w:p>
    <w:p>
      <w:pPr>
        <w:keepNext w:val="0"/>
        <w:keepLines w:val="0"/>
        <w:pageBreakBefore w:val="0"/>
        <w:widowControl w:val="0"/>
        <w:kinsoku/>
        <w:wordWrap/>
        <w:overflowPunct/>
        <w:topLinePunct w:val="0"/>
        <w:autoSpaceDE/>
        <w:autoSpaceDN/>
        <w:bidi w:val="0"/>
        <w:adjustRightInd/>
        <w:snapToGrid/>
        <w:spacing w:line="66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申报指南的通知</w:t>
      </w:r>
    </w:p>
    <w:p>
      <w:pPr>
        <w:spacing w:line="600" w:lineRule="exact"/>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pPr>
        <w:ind w:firstLine="640" w:firstLineChars="200"/>
        <w:rPr>
          <w:rFonts w:hint="eastAsia" w:ascii="仿宋_GB2312" w:hAnsi="仿宋_GB2312" w:eastAsia="仿宋_GB2312" w:cs="仿宋_GB2312"/>
          <w:i w:val="0"/>
          <w:iCs w:val="0"/>
          <w:caps w:val="0"/>
          <w:color w:val="auto"/>
          <w:spacing w:val="0"/>
          <w:kern w:val="44"/>
          <w:sz w:val="32"/>
          <w:szCs w:val="32"/>
          <w:lang w:bidi="ar"/>
        </w:rPr>
      </w:pPr>
      <w:r>
        <w:rPr>
          <w:rFonts w:hint="eastAsia" w:ascii="仿宋_GB2312" w:hAnsi="仿宋_GB2312" w:eastAsia="仿宋_GB2312" w:cs="仿宋_GB2312"/>
          <w:b w:val="0"/>
          <w:bCs w:val="0"/>
          <w:i w:val="0"/>
          <w:iCs w:val="0"/>
          <w:caps w:val="0"/>
          <w:color w:val="auto"/>
          <w:spacing w:val="0"/>
          <w:sz w:val="32"/>
          <w:szCs w:val="32"/>
          <w:shd w:val="clear" w:fill="FFFFFF"/>
        </w:rPr>
        <w:t>现将《生态环境部关于发布国家重点研发计划 “大气与土壤、地下水污染综合治理”等3个重点专项2024年度项目申报指南的通知》（</w:t>
      </w:r>
      <w:r>
        <w:rPr>
          <w:rFonts w:hint="eastAsia" w:ascii="仿宋_GB2312" w:hAnsi="仿宋_GB2312" w:eastAsia="仿宋_GB2312" w:cs="仿宋_GB2312"/>
          <w:b w:val="0"/>
          <w:bCs w:val="0"/>
          <w:i w:val="0"/>
          <w:iCs w:val="0"/>
          <w:caps w:val="0"/>
          <w:color w:val="auto"/>
          <w:spacing w:val="5"/>
          <w:sz w:val="32"/>
          <w:szCs w:val="32"/>
          <w:shd w:val="clear" w:fill="FFFFFF"/>
        </w:rPr>
        <w:t>环科</w:t>
      </w:r>
      <w:bookmarkStart w:id="0" w:name="_GoBack"/>
      <w:bookmarkEnd w:id="0"/>
      <w:r>
        <w:rPr>
          <w:rFonts w:hint="eastAsia" w:ascii="仿宋_GB2312" w:hAnsi="仿宋_GB2312" w:eastAsia="仿宋_GB2312" w:cs="仿宋_GB2312"/>
          <w:b w:val="0"/>
          <w:bCs w:val="0"/>
          <w:i w:val="0"/>
          <w:iCs w:val="0"/>
          <w:caps w:val="0"/>
          <w:color w:val="auto"/>
          <w:spacing w:val="5"/>
          <w:sz w:val="32"/>
          <w:szCs w:val="32"/>
          <w:shd w:val="clear" w:fill="FFFFFF"/>
        </w:rPr>
        <w:t>财函〔2024〕55号</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w:t>
      </w:r>
      <w:r>
        <w:rPr>
          <w:rFonts w:hint="eastAsia" w:ascii="仿宋_GB2312" w:hAnsi="仿宋_GB2312" w:eastAsia="仿宋_GB2312" w:cs="仿宋_GB2312"/>
          <w:i w:val="0"/>
          <w:iCs w:val="0"/>
          <w:caps w:val="0"/>
          <w:color w:val="auto"/>
          <w:spacing w:val="0"/>
          <w:sz w:val="32"/>
          <w:szCs w:val="32"/>
          <w:shd w:val="clear" w:fill="FFFFFF"/>
          <w:lang w:eastAsia="zh-CN"/>
        </w:rPr>
        <w:t>（详见附件）</w:t>
      </w:r>
      <w:r>
        <w:rPr>
          <w:rFonts w:hint="eastAsia" w:ascii="仿宋_GB2312" w:hAnsi="仿宋_GB2312" w:eastAsia="仿宋_GB2312" w:cs="仿宋_GB2312"/>
          <w:i w:val="0"/>
          <w:iCs w:val="0"/>
          <w:caps w:val="0"/>
          <w:color w:val="auto"/>
          <w:spacing w:val="0"/>
          <w:sz w:val="32"/>
          <w:szCs w:val="32"/>
          <w:shd w:val="clear" w:fill="FFFFFF"/>
        </w:rPr>
        <w:t>，认真、及时做好项目组织申报。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项目申报单位网上填报申报书的受理时间为：2024年8月20日8:00至9月25日16:00。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w:t>
      </w:r>
      <w:r>
        <w:rPr>
          <w:rFonts w:hint="eastAsia" w:ascii="仿宋_GB2312" w:hAnsi="仿宋_GB2312" w:eastAsia="仿宋_GB2312" w:cs="仿宋_GB2312"/>
          <w:i w:val="0"/>
          <w:iCs w:val="0"/>
          <w:caps w:val="0"/>
          <w:color w:val="auto"/>
          <w:spacing w:val="0"/>
          <w:kern w:val="44"/>
          <w:sz w:val="32"/>
          <w:szCs w:val="32"/>
          <w:shd w:val="clear"/>
          <w:lang w:val="en-US" w:eastAsia="zh-CN" w:bidi="ar"/>
        </w:rPr>
        <w:fldChar w:fldCharType="begin"/>
      </w:r>
      <w:r>
        <w:rPr>
          <w:rFonts w:hint="eastAsia" w:ascii="仿宋_GB2312" w:hAnsi="仿宋_GB2312" w:eastAsia="仿宋_GB2312" w:cs="仿宋_GB2312"/>
          <w:i w:val="0"/>
          <w:iCs w:val="0"/>
          <w:caps w:val="0"/>
          <w:color w:val="auto"/>
          <w:spacing w:val="0"/>
          <w:kern w:val="44"/>
          <w:sz w:val="32"/>
          <w:szCs w:val="32"/>
          <w:shd w:val="clear"/>
          <w:lang w:val="en-US" w:eastAsia="zh-CN" w:bidi="ar"/>
        </w:rPr>
        <w:instrText xml:space="preserve"> HYPERLINK "mailto:program@istic.ac.cn" </w:instrText>
      </w:r>
      <w:r>
        <w:rPr>
          <w:rFonts w:hint="eastAsia" w:ascii="仿宋_GB2312" w:hAnsi="仿宋_GB2312" w:eastAsia="仿宋_GB2312" w:cs="仿宋_GB2312"/>
          <w:i w:val="0"/>
          <w:iCs w:val="0"/>
          <w:caps w:val="0"/>
          <w:color w:val="auto"/>
          <w:spacing w:val="0"/>
          <w:kern w:val="44"/>
          <w:sz w:val="32"/>
          <w:szCs w:val="32"/>
          <w:shd w:val="clear"/>
          <w:lang w:val="en-US" w:eastAsia="zh-CN" w:bidi="ar"/>
        </w:rPr>
        <w:fldChar w:fldCharType="separate"/>
      </w:r>
      <w:r>
        <w:rPr>
          <w:rFonts w:hint="eastAsia" w:ascii="仿宋_GB2312" w:hAnsi="仿宋_GB2312" w:eastAsia="仿宋_GB2312" w:cs="仿宋_GB2312"/>
          <w:i w:val="0"/>
          <w:iCs w:val="0"/>
          <w:caps w:val="0"/>
          <w:color w:val="auto"/>
          <w:spacing w:val="0"/>
          <w:kern w:val="44"/>
          <w:sz w:val="32"/>
          <w:szCs w:val="32"/>
          <w:shd w:val="clear"/>
          <w:lang w:val="en-US" w:eastAsia="zh-CN" w:bidi="ar"/>
        </w:rPr>
        <w:t>program@istic.ac.cn</w:t>
      </w:r>
      <w:r>
        <w:rPr>
          <w:rFonts w:hint="eastAsia" w:ascii="仿宋_GB2312" w:hAnsi="仿宋_GB2312" w:eastAsia="仿宋_GB2312" w:cs="仿宋_GB2312"/>
          <w:i w:val="0"/>
          <w:iCs w:val="0"/>
          <w:caps w:val="0"/>
          <w:color w:val="auto"/>
          <w:spacing w:val="0"/>
          <w:kern w:val="44"/>
          <w:sz w:val="32"/>
          <w:szCs w:val="32"/>
          <w:shd w:val="clear"/>
          <w:lang w:val="en-US" w:eastAsia="zh-CN" w:bidi="ar"/>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883248</w:t>
      </w:r>
      <w:r>
        <w:rPr>
          <w:rFonts w:hint="eastAsia" w:ascii="仿宋_GB2312" w:hAnsi="仿宋_GB2312" w:eastAsia="仿宋_GB2312" w:cs="仿宋_GB2312"/>
          <w:i w:val="0"/>
          <w:iCs w:val="0"/>
          <w:caps w:val="0"/>
          <w:color w:val="auto"/>
          <w:spacing w:val="0"/>
          <w:sz w:val="32"/>
          <w:szCs w:val="32"/>
          <w:shd w:val="clear" w:fill="FFFFFF"/>
        </w:rPr>
        <w:br w:type="textWrapp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rPr>
        <w:t>日</w:t>
      </w:r>
    </w:p>
    <w:p>
      <w:pPr>
        <w:spacing w:line="600" w:lineRule="exact"/>
        <w:rPr>
          <w:rFonts w:hint="eastAsia" w:ascii="仿宋_GB2312" w:hAnsi="仿宋_GB2312" w:eastAsia="仿宋_GB2312" w:cs="仿宋_GB2312"/>
          <w:sz w:val="32"/>
          <w:szCs w:val="32"/>
          <w:lang w:val="en-US" w:eastAsia="zh-CN"/>
        </w:rPr>
      </w:pP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exact"/>
        <w:ind w:left="0" w:right="0" w:firstLine="0"/>
        <w:jc w:val="center"/>
        <w:rPr>
          <w:rFonts w:hint="eastAsia" w:ascii="方正小标宋简体" w:hAnsi="方正小标宋简体" w:eastAsia="方正小标宋简体" w:cs="方正小标宋简体"/>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exact"/>
        <w:ind w:left="0" w:right="0" w:firstLine="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rPr>
          <w:rFonts w:hint="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exact"/>
        <w:ind w:left="0" w:right="0" w:firstLine="0"/>
        <w:jc w:val="center"/>
        <w:rPr>
          <w:rFonts w:hint="eastAsia" w:ascii="方正小标宋简体" w:hAnsi="方正小标宋简体" w:eastAsia="方正小标宋简体" w:cs="方正小标宋简体"/>
          <w:b w:val="0"/>
          <w:bCs w:val="0"/>
          <w:i w:val="0"/>
          <w:iCs w:val="0"/>
          <w:caps w:val="0"/>
          <w:spacing w:val="0"/>
          <w:sz w:val="44"/>
          <w:szCs w:val="44"/>
        </w:rPr>
      </w:pPr>
      <w:r>
        <w:rPr>
          <w:rFonts w:hint="eastAsia" w:ascii="方正小标宋简体" w:hAnsi="方正小标宋简体" w:eastAsia="方正小标宋简体" w:cs="方正小标宋简体"/>
          <w:b w:val="0"/>
          <w:bCs w:val="0"/>
          <w:i w:val="0"/>
          <w:iCs w:val="0"/>
          <w:caps w:val="0"/>
          <w:spacing w:val="0"/>
          <w:sz w:val="44"/>
          <w:szCs w:val="44"/>
        </w:rPr>
        <w:t>生态环境部关于发布国家重点研发计划 “大气与土壤、地下水污染综合治理”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exact"/>
        <w:ind w:left="0" w:right="0" w:firstLine="0"/>
        <w:jc w:val="center"/>
        <w:rPr>
          <w:rFonts w:hint="eastAsia" w:ascii="方正小标宋简体" w:hAnsi="方正小标宋简体" w:eastAsia="方正小标宋简体" w:cs="方正小标宋简体"/>
          <w:b w:val="0"/>
          <w:bCs w:val="0"/>
          <w:i w:val="0"/>
          <w:iCs w:val="0"/>
          <w:caps w:val="0"/>
          <w:spacing w:val="0"/>
          <w:sz w:val="44"/>
          <w:szCs w:val="44"/>
        </w:rPr>
      </w:pPr>
      <w:r>
        <w:rPr>
          <w:rFonts w:hint="eastAsia" w:ascii="方正小标宋简体" w:hAnsi="方正小标宋简体" w:eastAsia="方正小标宋简体" w:cs="方正小标宋简体"/>
          <w:b w:val="0"/>
          <w:bCs w:val="0"/>
          <w:i w:val="0"/>
          <w:iCs w:val="0"/>
          <w:caps w:val="0"/>
          <w:spacing w:val="0"/>
          <w:sz w:val="44"/>
          <w:szCs w:val="44"/>
        </w:rPr>
        <w:t>等3个重点专项2024年度项目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exact"/>
        <w:ind w:left="0" w:right="0" w:firstLine="0"/>
        <w:jc w:val="center"/>
        <w:rPr>
          <w:rFonts w:hint="eastAsia" w:ascii="方正小标宋简体" w:hAnsi="方正小标宋简体" w:eastAsia="方正小标宋简体" w:cs="方正小标宋简体"/>
          <w:b w:val="0"/>
          <w:bCs w:val="0"/>
          <w:i w:val="0"/>
          <w:iCs w:val="0"/>
          <w:caps w:val="0"/>
          <w:spacing w:val="0"/>
          <w:sz w:val="44"/>
          <w:szCs w:val="44"/>
        </w:rPr>
      </w:pPr>
      <w:r>
        <w:rPr>
          <w:rFonts w:hint="eastAsia" w:ascii="方正小标宋简体" w:hAnsi="方正小标宋简体" w:eastAsia="方正小标宋简体" w:cs="方正小标宋简体"/>
          <w:b w:val="0"/>
          <w:bCs w:val="0"/>
          <w:i w:val="0"/>
          <w:iCs w:val="0"/>
          <w:caps w:val="0"/>
          <w:spacing w:val="0"/>
          <w:sz w:val="44"/>
          <w:szCs w:val="44"/>
        </w:rPr>
        <w:t>申报指南的通知</w:t>
      </w:r>
    </w:p>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环科财函〔2024〕55号</w:t>
      </w:r>
    </w:p>
    <w:p>
      <w:pPr>
        <w:jc w:val="center"/>
        <w:rPr>
          <w:rFonts w:hint="eastAsia" w:ascii="仿宋_GB2312" w:hAnsi="仿宋_GB2312" w:eastAsia="仿宋_GB2312" w:cs="仿宋_GB2312"/>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leftChars="0" w:right="0" w:firstLine="0" w:firstLineChars="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各省、自治区、直辖市生态环境厅（局）、科技厅（委、局），计划单列市科技局，新疆生产建设兵团生态环境局、科技局，国务院各有关部门，各有关单位：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国家重点研发计划管理暂行办法》（国科发资〔2024〕28号）相关要求，现将生态环境部作为主责单位的国家重点研发计划“大气与土壤、地下水污染综合治理”“典型脆弱生态系统保护与修复”“循环经济关键技术与装备”3个重点专项2024年度项目申报指南（详见附件1—3）予以公布，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黑体" w:hAnsi="黑体" w:eastAsia="黑体" w:cs="黑体"/>
          <w:i w:val="0"/>
          <w:iCs w:val="0"/>
          <w:caps w:val="0"/>
          <w:spacing w:val="0"/>
          <w:sz w:val="32"/>
          <w:szCs w:val="32"/>
          <w:lang w:bidi="ar"/>
        </w:rPr>
      </w:pPr>
      <w:r>
        <w:rPr>
          <w:rFonts w:hint="eastAsia" w:ascii="黑体" w:hAnsi="黑体" w:eastAsia="黑体" w:cs="黑体"/>
          <w:i w:val="0"/>
          <w:iCs w:val="0"/>
          <w:caps w:val="0"/>
          <w:spacing w:val="0"/>
          <w:kern w:val="2"/>
          <w:sz w:val="32"/>
          <w:szCs w:val="32"/>
          <w:shd w:val="clear"/>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1.申报单位根据项目申报指南，以项目形式组织申报，项目可下设课题。项目应整体申报，须覆盖相应指南方向的全部研究内容和考核指标。项目设1名负责人，每个课题设1名负责人，项目负责人可担任其中1个课题的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2.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3.项目实行一轮申报，具体工作流程如下。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——填写申报书。项目申报单位根据指南相关申报要求，通过国家科技管理信息系统公共服务平台（http://service.most.gov.cn，以下简称“国科管系统”）填写并提交项目申报书。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合理编制预算。申报书中的预算编制，应结合项目申报单位及参与单位现有基础及支撑条件，根据项目（课题）任务目标的实际需要，按照“目标相关性、政策相符性和经济合理性”的原则，科学合理、实事求是进行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申报书须经相关单位推荐。各推荐单位加强对所推荐的项目申报材料审核把关，按时将推荐项目通过国科管系统统一报送。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专业机构受理申报书，组织形式审查（条件要求详见附件4），并根据申报情况开展评审工作。对于申报团队数超过拟支持项目数3倍的项目采取两轮评审。首轮评审采取网络评审、通讯评审、会议评审等方式，根据专家评审结果，择优遴选出3倍于拟立项数量的申报项目进入答辩评审，首轮评审不需要申报团队进行答辩。对于申报团队数不超出拟立项项目数3倍的项目，不组织首轮评审，直接进入答辩评审环节，申报项目的负责人通过网络视频进行报告答辩。对于未进入答辩评审的申报项目，及时将评审结果反馈项目申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黑体" w:hAnsi="黑体" w:eastAsia="黑体" w:cs="黑体"/>
          <w:i w:val="0"/>
          <w:iCs w:val="0"/>
          <w:caps w:val="0"/>
          <w:spacing w:val="0"/>
          <w:sz w:val="32"/>
          <w:szCs w:val="32"/>
          <w:lang w:bidi="ar"/>
        </w:rPr>
      </w:pPr>
      <w:r>
        <w:rPr>
          <w:rFonts w:hint="eastAsia" w:ascii="黑体" w:hAnsi="黑体" w:eastAsia="黑体" w:cs="黑体"/>
          <w:i w:val="0"/>
          <w:iCs w:val="0"/>
          <w:caps w:val="0"/>
          <w:spacing w:val="0"/>
          <w:kern w:val="2"/>
          <w:sz w:val="32"/>
          <w:szCs w:val="32"/>
          <w:shd w:val="clear"/>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1.国务院有关部门科技主管司局；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2.各省、自治区、直辖市生态环境厅（局），新疆生产建设兵团生态环境局；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3.各省、自治区、直辖市、计划单列市科技厅（委、局），新疆生产建设兵团科技局；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4.原工业部门转制成立的行业协会；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5.纳入科技部试点范围并且评估结果为A类的产业技术创新战略联盟，以及纳入科技部、财政部开展的科技服务业创新发展行业试点联盟；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6.港澳科研单位牵头申报重点专项项目，分别由香港创新科技署、澳门科学技术发展基金按要求组织推荐。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kern w:val="2"/>
          <w:sz w:val="32"/>
          <w:szCs w:val="32"/>
          <w:shd w:val="clear"/>
          <w:lang w:val="en-US" w:eastAsia="zh-CN" w:bidi="ar"/>
        </w:rPr>
        <w:t>各推荐单位应在本单位职能和业务范围内推荐，并对所推荐项目的真实性等负责。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黑体" w:hAnsi="黑体" w:eastAsia="黑体" w:cs="黑体"/>
          <w:i w:val="0"/>
          <w:iCs w:val="0"/>
          <w:caps w:val="0"/>
          <w:spacing w:val="0"/>
          <w:sz w:val="32"/>
          <w:szCs w:val="32"/>
          <w:lang w:bidi="ar"/>
        </w:rPr>
      </w:pPr>
      <w:r>
        <w:rPr>
          <w:rFonts w:hint="eastAsia" w:ascii="黑体" w:hAnsi="黑体" w:eastAsia="黑体" w:cs="黑体"/>
          <w:i w:val="0"/>
          <w:iCs w:val="0"/>
          <w:caps w:val="0"/>
          <w:spacing w:val="0"/>
          <w:kern w:val="2"/>
          <w:sz w:val="32"/>
          <w:szCs w:val="32"/>
          <w:shd w:val="clear"/>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1.申报重点专项的项目牵头单位和参与单位应为中国大陆境内注册的科研院所、高等学校和企业等（以下简称内地单位），或由内地与香港、内地与澳门协商确定的港澳单位（名单见附件5）。具有独立法人资格，注册时间为2023年6月30日前，有较强的科技研发能力和条件，运行管理规范。国家机关不得牵头或参与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项目牵头申报单位、参与单位以及团队成员诚信状况良好，无在惩戒执行期内的科研严重失信行为记录和相关社会领域信用“黑名单”记录。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2.项目（课题）负责人须具有高级职称或博士学位，1964年1月1日以后出生，每年用于项目的工作时间不得少于6个月。港澳申报人员应爱国爱港、爱国爱澳。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3.项目（课题）负责人原则上应为该项目（课题）主体研究思路的提出者和实际主持研究的科技人员。中央和地方各级国家机关的公务人员及港澳特别行政区的公务人员（包括行使科技计划管理职能的其他人员）不得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4.参与重点专项实施方案或本年度项目指南编制的专家，原则上不能申报本重点专项项目（课题）。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5.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6.申报项目受理后，原则上不能更改申报单位和负责人。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7.项目申报查重要求详见附件6。各申报单位在提交项目申报书前，可利用国科管系统查询相关科研人员承担国家重点研发计划重点专项、科技创新2030—重大项目等在研项目情况，避免重复申报。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kern w:val="2"/>
          <w:sz w:val="32"/>
          <w:szCs w:val="32"/>
          <w:shd w:val="clear"/>
          <w:lang w:val="en-US" w:eastAsia="zh-CN" w:bidi="ar"/>
        </w:rPr>
        <w:t>8.具体申报要求详见各申报指南，有特殊规定的，从其规定。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黑体" w:hAnsi="黑体" w:eastAsia="黑体" w:cs="黑体"/>
          <w:i w:val="0"/>
          <w:iCs w:val="0"/>
          <w:caps w:val="0"/>
          <w:spacing w:val="0"/>
          <w:sz w:val="32"/>
          <w:szCs w:val="32"/>
          <w:lang w:bidi="ar"/>
        </w:rPr>
      </w:pPr>
      <w:r>
        <w:rPr>
          <w:rFonts w:hint="eastAsia" w:ascii="黑体" w:hAnsi="黑体" w:eastAsia="黑体" w:cs="黑体"/>
          <w:i w:val="0"/>
          <w:iCs w:val="0"/>
          <w:caps w:val="0"/>
          <w:spacing w:val="0"/>
          <w:kern w:val="2"/>
          <w:sz w:val="32"/>
          <w:szCs w:val="32"/>
          <w:shd w:val="clear"/>
          <w:lang w:val="en-US" w:eastAsia="zh-CN" w:bidi="ar"/>
        </w:rPr>
        <w:t>四、项目管理改革举措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1.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要求对指南内容全覆盖，不下设课题，原则上不再组织预算评估，鼓励青年科学家大胆探索更具创新性和颠覆性的新方法、新路径，更好服务于专项总体目标的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2.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仿宋_GB2312" w:hAnsi="仿宋_GB2312" w:eastAsia="仿宋_GB2312" w:cs="仿宋_GB2312"/>
          <w:i w:val="0"/>
          <w:iCs w:val="0"/>
          <w:caps w:val="0"/>
          <w:spacing w:val="0"/>
          <w:kern w:val="2"/>
          <w:sz w:val="32"/>
          <w:szCs w:val="32"/>
          <w:shd w:val="clear"/>
          <w:lang w:val="en-US" w:eastAsia="zh-CN" w:bidi="ar"/>
        </w:rPr>
        <w:t>3.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kern w:val="2"/>
          <w:sz w:val="32"/>
          <w:szCs w:val="32"/>
          <w:shd w:val="clear"/>
          <w:lang w:val="en-US" w:eastAsia="zh-CN" w:bidi="ar"/>
        </w:rPr>
      </w:pPr>
      <w:r>
        <w:rPr>
          <w:rFonts w:hint="eastAsia" w:ascii="黑体" w:hAnsi="黑体" w:eastAsia="黑体" w:cs="黑体"/>
          <w:i w:val="0"/>
          <w:iCs w:val="0"/>
          <w:caps w:val="0"/>
          <w:spacing w:val="0"/>
          <w:kern w:val="2"/>
          <w:sz w:val="32"/>
          <w:szCs w:val="32"/>
          <w:shd w:val="clear"/>
          <w:lang w:val="en-US" w:eastAsia="zh-CN" w:bidi="ar"/>
        </w:rPr>
        <w:t>五、具体申报方式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1.网上填报。请各申报单位按要求通过国科管系统进行网上填报。专业机构将以网上填报的申报书作为后续形式审查、项目评审的依据。申报材料中所需的附件材料，全部以电子扫描件上传。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项目申报单位网上填报申报书的受理时间为：2024年8月20日8:00至9月25日16:00。由申报单位按要求填报申报书，并通过国科管系统提交。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2.组织推荐。请各推荐单位于2024年9月30日16:00前通过国科管系统逐项确认推荐项目，并将加盖推荐单位公章的推荐函以电子扫描件上传。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3.技术咨询电话及邮箱：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4.业务咨询电话：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（1）“大气与土壤、地下水污染综合治理”重点专项咨询电话：010-58884848、010-65645376。</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（2）“典型脆弱生态系统保护与修复”重点专项咨询电话：010-58884865、010-65645376。</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（3）“循环经济关键技术与装备”重点专项咨询电话：010-58884897、010-65645376。</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1.“大气与土壤、地下水污染综合治理”重点专项2024年度项目申报指南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2.“典型脆弱生态系统保护与修复”重点专项2024年度项目申报指南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3.“循环经济关键技术与装备”重点专项2024年度项目申报指南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4.项目申报形式审查条件要求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5.内地与香港、内地与澳门协商确定的港澳单位名单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6.项目申报查重要求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bidi="ar"/>
        </w:rPr>
        <w:t>请登录系统，在“公开公示-申报指南”菜单栏中查看申报指南材料。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spacing w:val="0"/>
          <w:sz w:val="32"/>
          <w:szCs w:val="32"/>
          <w:lang w:bidi="ar"/>
        </w:rPr>
      </w:pPr>
    </w:p>
    <w:p>
      <w:pPr>
        <w:spacing w:line="600" w:lineRule="exact"/>
        <w:ind w:firstLine="640" w:firstLineChars="200"/>
        <w:jc w:val="both"/>
        <w:rPr>
          <w:rFonts w:hint="eastAsia" w:ascii="仿宋_GB2312" w:hAnsi="仿宋_GB2312" w:eastAsia="仿宋_GB2312" w:cs="仿宋_GB2312"/>
          <w:i w:val="0"/>
          <w:iCs w:val="0"/>
          <w:caps w:val="0"/>
          <w:spacing w:val="0"/>
          <w:sz w:val="32"/>
          <w:szCs w:val="32"/>
          <w:shd w:val="clear"/>
          <w:lang w:bidi="ar"/>
        </w:rPr>
      </w:pPr>
    </w:p>
    <w:p>
      <w:pPr>
        <w:spacing w:line="600" w:lineRule="exact"/>
        <w:ind w:firstLine="640" w:firstLineChars="200"/>
        <w:jc w:val="both"/>
        <w:rPr>
          <w:rFonts w:hint="eastAsia" w:ascii="仿宋_GB2312" w:hAnsi="仿宋_GB2312" w:eastAsia="仿宋_GB2312" w:cs="仿宋_GB2312"/>
          <w:i w:val="0"/>
          <w:iCs w:val="0"/>
          <w:caps w:val="0"/>
          <w:spacing w:val="0"/>
          <w:sz w:val="32"/>
          <w:szCs w:val="32"/>
          <w:shd w:val="clear"/>
          <w:lang w:bidi="ar"/>
        </w:rPr>
      </w:pPr>
    </w:p>
    <w:p>
      <w:pPr>
        <w:spacing w:line="600" w:lineRule="exact"/>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val="en-US" w:eastAsia="zh-CN" w:bidi="ar"/>
        </w:rPr>
        <w:t xml:space="preserve">                                  </w:t>
      </w:r>
      <w:r>
        <w:rPr>
          <w:rFonts w:hint="eastAsia" w:ascii="仿宋_GB2312" w:hAnsi="仿宋_GB2312" w:eastAsia="仿宋_GB2312" w:cs="仿宋_GB2312"/>
          <w:i w:val="0"/>
          <w:iCs w:val="0"/>
          <w:caps w:val="0"/>
          <w:spacing w:val="0"/>
          <w:sz w:val="32"/>
          <w:szCs w:val="32"/>
          <w:lang w:bidi="ar"/>
        </w:rPr>
        <w:t>生态环境部</w:t>
      </w:r>
    </w:p>
    <w:p>
      <w:pPr>
        <w:spacing w:line="600" w:lineRule="exact"/>
        <w:jc w:val="both"/>
        <w:rPr>
          <w:rFonts w:hint="eastAsia" w:ascii="仿宋_GB2312" w:hAnsi="仿宋_GB2312" w:eastAsia="仿宋_GB2312" w:cs="仿宋_GB2312"/>
          <w:i w:val="0"/>
          <w:iCs w:val="0"/>
          <w:caps w:val="0"/>
          <w:spacing w:val="0"/>
          <w:sz w:val="32"/>
          <w:szCs w:val="32"/>
          <w:lang w:bidi="ar"/>
        </w:rPr>
      </w:pPr>
      <w:r>
        <w:rPr>
          <w:rFonts w:hint="eastAsia" w:ascii="仿宋_GB2312" w:hAnsi="仿宋_GB2312" w:eastAsia="仿宋_GB2312" w:cs="仿宋_GB2312"/>
          <w:i w:val="0"/>
          <w:iCs w:val="0"/>
          <w:caps w:val="0"/>
          <w:spacing w:val="0"/>
          <w:sz w:val="32"/>
          <w:szCs w:val="32"/>
          <w:lang w:val="en-US" w:eastAsia="zh-CN" w:bidi="ar"/>
        </w:rPr>
        <w:t xml:space="preserve">                                </w:t>
      </w:r>
      <w:r>
        <w:rPr>
          <w:rFonts w:hint="eastAsia" w:ascii="仿宋_GB2312" w:hAnsi="仿宋_GB2312" w:eastAsia="仿宋_GB2312" w:cs="仿宋_GB2312"/>
          <w:i w:val="0"/>
          <w:iCs w:val="0"/>
          <w:caps w:val="0"/>
          <w:spacing w:val="0"/>
          <w:sz w:val="32"/>
          <w:szCs w:val="32"/>
          <w:lang w:bidi="ar"/>
        </w:rPr>
        <w:t>2024年8月1日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763233-D6D0-44C4-AC6D-BEF3A925EF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87C7270-A868-4FE9-92CA-EC1010A2A697}"/>
  </w:font>
  <w:font w:name="方正小标宋简体">
    <w:panose1 w:val="02000000000000000000"/>
    <w:charset w:val="86"/>
    <w:family w:val="auto"/>
    <w:pitch w:val="default"/>
    <w:sig w:usb0="A00002BF" w:usb1="184F6CFA" w:usb2="00000012" w:usb3="00000000" w:csb0="00040001" w:csb1="00000000"/>
    <w:embedRegular r:id="rId3" w:fontKey="{7C1B208E-945D-4FCE-8995-C74C9E7A8403}"/>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ZWRkNzlmMmZiNzk0ZTljNDg2NzEwZWM4NWI5MTQifQ=="/>
  </w:docVars>
  <w:rsids>
    <w:rsidRoot w:val="1E09724E"/>
    <w:rsid w:val="02C531E2"/>
    <w:rsid w:val="097E4D29"/>
    <w:rsid w:val="1097590F"/>
    <w:rsid w:val="11162CD7"/>
    <w:rsid w:val="14684347"/>
    <w:rsid w:val="14E70B79"/>
    <w:rsid w:val="19215CFF"/>
    <w:rsid w:val="19DB24AB"/>
    <w:rsid w:val="1A8B7A46"/>
    <w:rsid w:val="1E09724E"/>
    <w:rsid w:val="1F156AA1"/>
    <w:rsid w:val="228C4A63"/>
    <w:rsid w:val="28096C9A"/>
    <w:rsid w:val="2A022AA9"/>
    <w:rsid w:val="2DD12008"/>
    <w:rsid w:val="3195523E"/>
    <w:rsid w:val="35125F89"/>
    <w:rsid w:val="3D7B24BA"/>
    <w:rsid w:val="3EC000F1"/>
    <w:rsid w:val="45392A01"/>
    <w:rsid w:val="459E6C47"/>
    <w:rsid w:val="480C0985"/>
    <w:rsid w:val="488B0C94"/>
    <w:rsid w:val="4B883BE5"/>
    <w:rsid w:val="5CF35248"/>
    <w:rsid w:val="60C347B5"/>
    <w:rsid w:val="687D733F"/>
    <w:rsid w:val="6E3F02ED"/>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6</Pages>
  <Words>1766</Words>
  <Characters>1993</Characters>
  <Lines>0</Lines>
  <Paragraphs>0</Paragraphs>
  <ScaleCrop>false</ScaleCrop>
  <LinksUpToDate>false</LinksUpToDate>
  <CharactersWithSpaces>2005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Administrator</cp:lastModifiedBy>
  <cp:lastPrinted>2024-08-15T02:52:09Z</cp:lastPrinted>
  <dcterms:modified xsi:type="dcterms:W3CDTF">2024-08-15T07:06:11Z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29F3D7DBD7A54379AD411020F679C207</vt:lpwstr>
  </property>
</Properties>
</file>