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宋体" w:hAnsi="宋体" w:eastAsia="宋体" w:cs="宋体"/>
          <w:b/>
          <w:bCs/>
          <w:sz w:val="44"/>
          <w:szCs w:val="44"/>
          <w:lang w:val="en-US" w:eastAsia="zh-CN"/>
        </w:rPr>
        <w:t xml:space="preserve">                        </w:t>
      </w:r>
      <w:r>
        <w:rPr>
          <w:rFonts w:hint="eastAsia" w:ascii="仿宋_GB2312" w:hAnsi="仿宋_GB2312" w:eastAsia="仿宋_GB2312" w:cs="仿宋_GB2312"/>
          <w:b w:val="0"/>
          <w:bCs w:val="0"/>
          <w:sz w:val="32"/>
          <w:szCs w:val="32"/>
          <w:lang w:val="en-US" w:eastAsia="zh-CN"/>
        </w:rPr>
        <w:t>闽科成函〔2024〕59号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福建省科学技术厅关于组织申报2024年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福建省中科院STS计划配套院省合作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重大项目的通知</w:t>
      </w:r>
    </w:p>
    <w:p>
      <w:pPr>
        <w:jc w:val="center"/>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eastAsia="zh-CN"/>
        </w:rPr>
        <w:t>各有关设区市科技局，各有关单位：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根据《福建省科学技术厅关于组织申报2024年度省科技计划项目的通知》（闽科资〔2024〕1号）</w:t>
      </w:r>
      <w:r>
        <w:rPr>
          <w:rFonts w:hint="eastAsia" w:ascii="仿宋_GB2312" w:hAnsi="宋体" w:eastAsia="仿宋_GB2312" w:cs="宋体"/>
          <w:color w:val="000000"/>
          <w:kern w:val="0"/>
          <w:sz w:val="32"/>
          <w:szCs w:val="32"/>
          <w:lang w:eastAsia="zh-CN"/>
        </w:rPr>
        <w:t>的</w:t>
      </w:r>
      <w:r>
        <w:rPr>
          <w:rFonts w:hint="eastAsia" w:ascii="仿宋_GB2312" w:hAnsi="宋体" w:eastAsia="仿宋_GB2312" w:cs="宋体"/>
          <w:color w:val="000000"/>
          <w:kern w:val="0"/>
          <w:sz w:val="32"/>
          <w:szCs w:val="32"/>
        </w:rPr>
        <w:t>工作安排，在前期项目征集、调研的基础上，经研究，决定发布202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年福建省中科院STS计划配套院省合作重大项目申报指南，请按要求做好项目申报和推荐工作。</w:t>
      </w:r>
    </w:p>
    <w:p>
      <w:pPr>
        <w:keepNext w:val="0"/>
        <w:keepLines w:val="0"/>
        <w:pageBreakBefore w:val="0"/>
        <w:widowControl w:val="0"/>
        <w:kinsoku/>
        <w:wordWrap/>
        <w:overflowPunct/>
        <w:topLinePunct w:val="0"/>
        <w:autoSpaceDE/>
        <w:autoSpaceDN/>
        <w:bidi w:val="0"/>
        <w:adjustRightInd/>
        <w:snapToGrid/>
        <w:spacing w:after="126" w:afterLines="40" w:line="60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21"/>
          <w:szCs w:val="28"/>
          <w:lang w:val="en-US" w:eastAsia="zh-CN" w:bidi="mn-Mong-CN"/>
        </w:rPr>
      </w:pPr>
      <w:r>
        <w:rPr>
          <w:rFonts w:hint="eastAsia" w:ascii="Times New Roman" w:hAnsi="Times New Roman" w:eastAsia="黑体" w:cs="Times New Roman"/>
          <w:b w:val="0"/>
          <w:bCs w:val="0"/>
          <w:color w:val="000000"/>
          <w:kern w:val="2"/>
          <w:sz w:val="32"/>
          <w:szCs w:val="32"/>
          <w:lang w:val="en-US" w:eastAsia="zh-CN" w:bidi="mn-Mong-CN"/>
        </w:rPr>
        <w:t>一、</w:t>
      </w:r>
      <w:r>
        <w:rPr>
          <w:rFonts w:hint="default" w:ascii="Times New Roman" w:hAnsi="Times New Roman" w:eastAsia="黑体" w:cs="Times New Roman"/>
          <w:b w:val="0"/>
          <w:bCs w:val="0"/>
          <w:color w:val="000000"/>
          <w:kern w:val="2"/>
          <w:sz w:val="32"/>
          <w:szCs w:val="32"/>
          <w:lang w:val="en-US" w:eastAsia="zh-CN" w:bidi="mn-Mong-CN"/>
        </w:rPr>
        <w:t>项目名称和申报单位</w:t>
      </w:r>
    </w:p>
    <w:tbl>
      <w:tblPr>
        <w:tblStyle w:val="7"/>
        <w:tblW w:w="9060" w:type="dxa"/>
        <w:tblInd w:w="0" w:type="dxa"/>
        <w:tblLayout w:type="fixed"/>
        <w:tblCellMar>
          <w:top w:w="0" w:type="dxa"/>
          <w:left w:w="108" w:type="dxa"/>
          <w:bottom w:w="0" w:type="dxa"/>
          <w:right w:w="108" w:type="dxa"/>
        </w:tblCellMar>
      </w:tblPr>
      <w:tblGrid>
        <w:gridCol w:w="819"/>
        <w:gridCol w:w="3590"/>
        <w:gridCol w:w="2475"/>
        <w:gridCol w:w="2176"/>
      </w:tblGrid>
      <w:tr>
        <w:tblPrEx>
          <w:tblLayout w:type="fixed"/>
          <w:tblCellMar>
            <w:top w:w="0" w:type="dxa"/>
            <w:left w:w="108" w:type="dxa"/>
            <w:bottom w:w="0" w:type="dxa"/>
            <w:right w:w="108" w:type="dxa"/>
          </w:tblCellMar>
        </w:tblPrEx>
        <w:trPr>
          <w:trHeight w:val="442" w:hRule="atLeast"/>
        </w:trPr>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序号</w:t>
            </w:r>
          </w:p>
        </w:tc>
        <w:tc>
          <w:tcPr>
            <w:tcW w:w="3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项目名称</w:t>
            </w:r>
          </w:p>
        </w:tc>
        <w:tc>
          <w:tcPr>
            <w:tcW w:w="24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申报单位</w:t>
            </w:r>
          </w:p>
        </w:tc>
        <w:tc>
          <w:tcPr>
            <w:tcW w:w="217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仿宋_GB2312" w:eastAsia="仿宋_GB2312" w:cs="仿宋_GB2312"/>
                <w:b/>
                <w:bCs/>
                <w:kern w:val="0"/>
                <w:sz w:val="28"/>
                <w:szCs w:val="28"/>
                <w:lang w:val="en-US" w:eastAsia="zh-CN" w:bidi="ar-SA"/>
              </w:rPr>
            </w:pPr>
            <w:r>
              <w:rPr>
                <w:rFonts w:hint="eastAsia" w:ascii="仿宋_GB2312" w:hAnsi="仿宋_GB2312" w:eastAsia="仿宋_GB2312" w:cs="仿宋_GB2312"/>
                <w:b/>
                <w:bCs/>
                <w:kern w:val="0"/>
                <w:sz w:val="28"/>
                <w:szCs w:val="28"/>
                <w:lang w:val="en-US" w:eastAsia="zh-CN" w:bidi="ar-SA"/>
              </w:rPr>
              <w:t>推荐单位</w:t>
            </w:r>
          </w:p>
        </w:tc>
      </w:tr>
      <w:tr>
        <w:tblPrEx>
          <w:tblLayout w:type="fixed"/>
          <w:tblCellMar>
            <w:top w:w="0" w:type="dxa"/>
            <w:left w:w="108" w:type="dxa"/>
            <w:bottom w:w="0" w:type="dxa"/>
            <w:right w:w="108" w:type="dxa"/>
          </w:tblCellMar>
        </w:tblPrEx>
        <w:trPr>
          <w:trHeight w:val="23" w:hRule="atLeast"/>
        </w:trPr>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基于超级电容器的新能源汽车动力电池用全天候光伏供电系统研制及示范应用</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福建火炬电子科技股份有限公司</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泉州市科技局</w:t>
            </w:r>
          </w:p>
        </w:tc>
      </w:tr>
      <w:tr>
        <w:tblPrEx>
          <w:tblLayout w:type="fixed"/>
          <w:tblCellMar>
            <w:top w:w="0" w:type="dxa"/>
            <w:left w:w="108" w:type="dxa"/>
            <w:bottom w:w="0" w:type="dxa"/>
            <w:right w:w="108" w:type="dxa"/>
          </w:tblCellMar>
        </w:tblPrEx>
        <w:trPr>
          <w:trHeight w:val="803" w:hRule="atLeast"/>
        </w:trPr>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UP-SSS级氢氟酸的关键技术研究及产业化</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三立福新材料（福建）有限公司</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三明市科技局</w:t>
            </w:r>
          </w:p>
        </w:tc>
      </w:tr>
      <w:tr>
        <w:tblPrEx>
          <w:tblLayout w:type="fixed"/>
          <w:tblCellMar>
            <w:top w:w="0" w:type="dxa"/>
            <w:left w:w="108" w:type="dxa"/>
            <w:bottom w:w="0" w:type="dxa"/>
            <w:right w:w="108" w:type="dxa"/>
          </w:tblCellMar>
        </w:tblPrEx>
        <w:trPr>
          <w:trHeight w:val="740" w:hRule="atLeast"/>
        </w:trPr>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3</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高端工业母机用重载滚柱导轨副研发与产业化</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福建恒而达新材料股份有限公司</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莆田市科技局</w:t>
            </w:r>
          </w:p>
        </w:tc>
      </w:tr>
      <w:tr>
        <w:tblPrEx>
          <w:tblLayout w:type="fixed"/>
          <w:tblCellMar>
            <w:top w:w="0" w:type="dxa"/>
            <w:left w:w="108" w:type="dxa"/>
            <w:bottom w:w="0" w:type="dxa"/>
            <w:right w:w="108" w:type="dxa"/>
          </w:tblCellMar>
        </w:tblPrEx>
        <w:trPr>
          <w:trHeight w:val="90" w:hRule="atLeast"/>
        </w:trPr>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spacing w:val="-11"/>
                <w:kern w:val="0"/>
                <w:sz w:val="28"/>
                <w:szCs w:val="28"/>
                <w:lang w:val="en-US" w:eastAsia="zh-CN" w:bidi="ar"/>
              </w:rPr>
              <w:t>基于模仿学习的茶叶摇青机器人作业系统及工艺参数研究</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福建省武夷山市永生茶业有限公司</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南平市科技局</w:t>
            </w:r>
          </w:p>
        </w:tc>
      </w:tr>
      <w:tr>
        <w:tblPrEx>
          <w:tblLayout w:type="fixed"/>
          <w:tblCellMar>
            <w:top w:w="0" w:type="dxa"/>
            <w:left w:w="108" w:type="dxa"/>
            <w:bottom w:w="0" w:type="dxa"/>
            <w:right w:w="108" w:type="dxa"/>
          </w:tblCellMar>
        </w:tblPrEx>
        <w:trPr>
          <w:trHeight w:val="23" w:hRule="atLeast"/>
        </w:trPr>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智能GCK交流低压抽出式开关柜一体化集成关键技术研究及产业化</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福建逢兴机电设备有限公司</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龙岩市科技局</w:t>
            </w:r>
          </w:p>
        </w:tc>
      </w:tr>
    </w:tbl>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sectPr>
          <w:pgSz w:w="11906" w:h="16838"/>
          <w:pgMar w:top="1440" w:right="1531" w:bottom="1440" w:left="1531" w:header="851" w:footer="992" w:gutter="0"/>
          <w:pgNumType w:fmt="decimal"/>
          <w:cols w:space="0" w:num="1"/>
          <w:rtlGutter w:val="0"/>
          <w:docGrid w:type="lines" w:linePitch="312" w:charSpace="0"/>
        </w:sectPr>
      </w:pPr>
    </w:p>
    <w:tbl>
      <w:tblPr>
        <w:tblStyle w:val="7"/>
        <w:tblW w:w="9060" w:type="dxa"/>
        <w:tblInd w:w="0" w:type="dxa"/>
        <w:tblLayout w:type="fixed"/>
        <w:tblCellMar>
          <w:top w:w="0" w:type="dxa"/>
          <w:left w:w="108" w:type="dxa"/>
          <w:bottom w:w="0" w:type="dxa"/>
          <w:right w:w="108" w:type="dxa"/>
        </w:tblCellMar>
      </w:tblPr>
      <w:tblGrid>
        <w:gridCol w:w="819"/>
        <w:gridCol w:w="3590"/>
        <w:gridCol w:w="2475"/>
        <w:gridCol w:w="2176"/>
      </w:tblGrid>
      <w:tr>
        <w:tblPrEx>
          <w:tblLayout w:type="fixed"/>
          <w:tblCellMar>
            <w:top w:w="0" w:type="dxa"/>
            <w:left w:w="108" w:type="dxa"/>
            <w:bottom w:w="0" w:type="dxa"/>
            <w:right w:w="108" w:type="dxa"/>
          </w:tblCellMar>
        </w:tblPrEx>
        <w:trPr>
          <w:trHeight w:val="23" w:hRule="atLeast"/>
        </w:trPr>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铝氧簇应用于聚合物片式叠层铝电解电容器（MLPC）的改性研究及产业化</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中国科学院福建物质结构研究所</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中国科学院福建物质结构研究所</w:t>
            </w:r>
          </w:p>
        </w:tc>
      </w:tr>
      <w:tr>
        <w:tblPrEx>
          <w:tblLayout w:type="fixed"/>
          <w:tblCellMar>
            <w:top w:w="0" w:type="dxa"/>
            <w:left w:w="108" w:type="dxa"/>
            <w:bottom w:w="0" w:type="dxa"/>
            <w:right w:w="108" w:type="dxa"/>
          </w:tblCellMar>
        </w:tblPrEx>
        <w:trPr>
          <w:trHeight w:val="23" w:hRule="atLeast"/>
        </w:trPr>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7</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智慧导引铝合金轻量化重载运输车制造关键技术研发及产业化</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福建省闽铝轻量化汽车制造有限公司</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福建省冶金（控股）有限责任公司</w:t>
            </w:r>
          </w:p>
        </w:tc>
      </w:tr>
      <w:tr>
        <w:tblPrEx>
          <w:tblLayout w:type="fixed"/>
          <w:tblCellMar>
            <w:top w:w="0" w:type="dxa"/>
            <w:left w:w="108" w:type="dxa"/>
            <w:bottom w:w="0" w:type="dxa"/>
            <w:right w:w="108" w:type="dxa"/>
          </w:tblCellMar>
        </w:tblPrEx>
        <w:trPr>
          <w:trHeight w:val="645" w:hRule="atLeast"/>
        </w:trPr>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8</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基于石墨烯的新型高密度碳材料开发</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厦门凯纳石墨烯技术股份有限公司</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厦门市科技局</w:t>
            </w:r>
          </w:p>
        </w:tc>
      </w:tr>
      <w:tr>
        <w:tblPrEx>
          <w:tblLayout w:type="fixed"/>
          <w:tblCellMar>
            <w:top w:w="0" w:type="dxa"/>
            <w:left w:w="108" w:type="dxa"/>
            <w:bottom w:w="0" w:type="dxa"/>
            <w:right w:w="108" w:type="dxa"/>
          </w:tblCellMar>
        </w:tblPrEx>
        <w:trPr>
          <w:trHeight w:val="23" w:hRule="atLeast"/>
        </w:trPr>
        <w:tc>
          <w:tcPr>
            <w:tcW w:w="81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9</w:t>
            </w:r>
          </w:p>
        </w:tc>
        <w:tc>
          <w:tcPr>
            <w:tcW w:w="3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基于海洋贝类加工副产物多功能新型土壤调理剂研制与应用及其全生命周期“双碳”评估方法研究</w:t>
            </w:r>
          </w:p>
        </w:tc>
        <w:tc>
          <w:tcPr>
            <w:tcW w:w="247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厦门玛塔生态股份有限公司</w:t>
            </w:r>
          </w:p>
        </w:tc>
        <w:tc>
          <w:tcPr>
            <w:tcW w:w="217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厦门市科技局</w:t>
            </w:r>
          </w:p>
        </w:tc>
      </w:tr>
    </w:tbl>
    <w:p>
      <w:pPr>
        <w:keepNext w:val="0"/>
        <w:keepLines w:val="0"/>
        <w:pageBreakBefore w:val="0"/>
        <w:widowControl w:val="0"/>
        <w:kinsoku/>
        <w:wordWrap/>
        <w:overflowPunct/>
        <w:topLinePunct w:val="0"/>
        <w:autoSpaceDE/>
        <w:autoSpaceDN/>
        <w:bidi w:val="0"/>
        <w:adjustRightInd/>
        <w:snapToGrid/>
        <w:spacing w:before="98" w:beforeLines="30"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21"/>
          <w:szCs w:val="28"/>
          <w:lang w:val="en-US" w:eastAsia="zh-CN" w:bidi="mn-Mong-CN"/>
        </w:rPr>
      </w:pPr>
      <w:r>
        <w:rPr>
          <w:rFonts w:hint="eastAsia" w:ascii="Times New Roman" w:hAnsi="Times New Roman" w:eastAsia="黑体" w:cs="Times New Roman"/>
          <w:b w:val="0"/>
          <w:bCs w:val="0"/>
          <w:color w:val="000000"/>
          <w:kern w:val="2"/>
          <w:sz w:val="32"/>
          <w:szCs w:val="32"/>
          <w:lang w:val="en-US" w:eastAsia="zh-CN" w:bidi="mn-Mong-CN"/>
        </w:rPr>
        <w:t>二、</w:t>
      </w:r>
      <w:r>
        <w:rPr>
          <w:rFonts w:hint="default" w:ascii="Times New Roman" w:hAnsi="Times New Roman" w:eastAsia="黑体" w:cs="Times New Roman"/>
          <w:b w:val="0"/>
          <w:bCs w:val="0"/>
          <w:color w:val="000000"/>
          <w:kern w:val="2"/>
          <w:sz w:val="32"/>
          <w:szCs w:val="32"/>
          <w:lang w:val="en-US" w:eastAsia="zh-CN" w:bidi="mn-Mong-CN"/>
        </w:rPr>
        <w:t>申报条件和要求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default" w:ascii="仿宋_GB2312" w:hAnsi="宋体" w:eastAsia="仿宋_GB2312" w:cs="宋体"/>
          <w:color w:val="000000"/>
          <w:kern w:val="0"/>
          <w:sz w:val="32"/>
          <w:szCs w:val="32"/>
          <w:lang w:val="en-US" w:eastAsia="zh-CN" w:bidi="ar-SA"/>
        </w:rPr>
      </w:pPr>
      <w:r>
        <w:rPr>
          <w:rFonts w:hint="default" w:ascii="仿宋_GB2312" w:hAnsi="宋体" w:eastAsia="仿宋_GB2312" w:cs="宋体"/>
          <w:color w:val="000000"/>
          <w:kern w:val="0"/>
          <w:sz w:val="32"/>
          <w:szCs w:val="32"/>
          <w:lang w:val="en-US" w:eastAsia="zh-CN" w:bidi="ar-SA"/>
        </w:rPr>
        <w:t>（</w:t>
      </w:r>
      <w:r>
        <w:rPr>
          <w:rFonts w:hint="eastAsia" w:ascii="仿宋_GB2312" w:hAnsi="宋体" w:eastAsia="仿宋_GB2312" w:cs="宋体"/>
          <w:color w:val="000000"/>
          <w:kern w:val="0"/>
          <w:sz w:val="32"/>
          <w:szCs w:val="32"/>
          <w:lang w:val="en-US" w:eastAsia="zh-CN" w:bidi="ar-SA"/>
        </w:rPr>
        <w:t>一</w:t>
      </w:r>
      <w:r>
        <w:rPr>
          <w:rFonts w:hint="default" w:ascii="仿宋_GB2312" w:hAnsi="宋体" w:eastAsia="仿宋_GB2312" w:cs="宋体"/>
          <w:color w:val="000000"/>
          <w:kern w:val="0"/>
          <w:sz w:val="32"/>
          <w:szCs w:val="32"/>
          <w:lang w:val="en-US" w:eastAsia="zh-CN" w:bidi="ar-SA"/>
        </w:rPr>
        <w:t>）项目申请资助经费额度原则上不超过300万元</w:t>
      </w:r>
      <w:r>
        <w:rPr>
          <w:rFonts w:hint="eastAsia" w:ascii="仿宋_GB2312" w:hAnsi="宋体" w:eastAsia="仿宋_GB2312" w:cs="宋体"/>
          <w:color w:val="000000"/>
          <w:kern w:val="0"/>
          <w:sz w:val="32"/>
          <w:szCs w:val="32"/>
          <w:lang w:val="en-US" w:eastAsia="zh-CN" w:bidi="ar-SA"/>
        </w:rPr>
        <w:t>，</w:t>
      </w:r>
      <w:r>
        <w:rPr>
          <w:rFonts w:hint="default" w:ascii="仿宋_GB2312" w:hAnsi="宋体" w:eastAsia="仿宋_GB2312" w:cs="宋体"/>
          <w:color w:val="000000"/>
          <w:kern w:val="0"/>
          <w:sz w:val="32"/>
          <w:szCs w:val="32"/>
          <w:lang w:val="en-US" w:eastAsia="zh-CN" w:bidi="ar-SA"/>
        </w:rPr>
        <w:t>鼓励多渠道筹措项目经费</w:t>
      </w:r>
      <w:r>
        <w:rPr>
          <w:rFonts w:hint="eastAsia" w:ascii="仿宋_GB2312" w:hAnsi="宋体" w:eastAsia="仿宋_GB2312" w:cs="宋体"/>
          <w:color w:val="000000"/>
          <w:kern w:val="0"/>
          <w:sz w:val="32"/>
          <w:szCs w:val="32"/>
          <w:lang w:val="en-US" w:eastAsia="zh-CN" w:bidi="ar-SA"/>
        </w:rPr>
        <w:t>。</w:t>
      </w:r>
      <w:r>
        <w:rPr>
          <w:rFonts w:hint="default" w:ascii="仿宋_GB2312" w:hAnsi="宋体" w:eastAsia="仿宋_GB2312" w:cs="宋体"/>
          <w:color w:val="000000"/>
          <w:kern w:val="0"/>
          <w:sz w:val="32"/>
          <w:szCs w:val="32"/>
          <w:lang w:val="en-US" w:eastAsia="zh-CN" w:bidi="ar-SA"/>
        </w:rPr>
        <w:t>项目研发起始时间为202</w:t>
      </w:r>
      <w:r>
        <w:rPr>
          <w:rFonts w:hint="eastAsia" w:ascii="仿宋_GB2312" w:hAnsi="宋体" w:eastAsia="仿宋_GB2312" w:cs="宋体"/>
          <w:color w:val="000000"/>
          <w:kern w:val="0"/>
          <w:sz w:val="32"/>
          <w:szCs w:val="32"/>
          <w:lang w:val="en-US" w:eastAsia="zh-CN" w:bidi="ar-SA"/>
        </w:rPr>
        <w:t>4</w:t>
      </w:r>
      <w:r>
        <w:rPr>
          <w:rFonts w:hint="default" w:ascii="仿宋_GB2312" w:hAnsi="宋体" w:eastAsia="仿宋_GB2312" w:cs="宋体"/>
          <w:color w:val="000000"/>
          <w:kern w:val="0"/>
          <w:sz w:val="32"/>
          <w:szCs w:val="32"/>
          <w:lang w:val="en-US" w:eastAsia="zh-CN" w:bidi="ar-SA"/>
        </w:rPr>
        <w:t>年</w:t>
      </w:r>
      <w:r>
        <w:rPr>
          <w:rFonts w:hint="eastAsia" w:ascii="仿宋_GB2312" w:hAnsi="宋体" w:eastAsia="仿宋_GB2312" w:cs="宋体"/>
          <w:color w:val="000000"/>
          <w:kern w:val="0"/>
          <w:sz w:val="32"/>
          <w:szCs w:val="32"/>
          <w:lang w:val="en-US" w:eastAsia="zh-CN" w:bidi="ar-SA"/>
        </w:rPr>
        <w:t>5</w:t>
      </w:r>
      <w:r>
        <w:rPr>
          <w:rFonts w:hint="default" w:ascii="仿宋_GB2312" w:hAnsi="宋体" w:eastAsia="仿宋_GB2312" w:cs="宋体"/>
          <w:color w:val="000000"/>
          <w:kern w:val="0"/>
          <w:sz w:val="32"/>
          <w:szCs w:val="32"/>
          <w:lang w:val="en-US" w:eastAsia="zh-CN" w:bidi="ar-SA"/>
        </w:rPr>
        <w:t>月1日，结束时间原则上不超过202</w:t>
      </w:r>
      <w:r>
        <w:rPr>
          <w:rFonts w:hint="eastAsia" w:ascii="仿宋_GB2312" w:hAnsi="宋体" w:eastAsia="仿宋_GB2312" w:cs="宋体"/>
          <w:color w:val="000000"/>
          <w:kern w:val="0"/>
          <w:sz w:val="32"/>
          <w:szCs w:val="32"/>
          <w:lang w:val="en-US" w:eastAsia="zh-CN" w:bidi="ar-SA"/>
        </w:rPr>
        <w:t>7</w:t>
      </w:r>
      <w:r>
        <w:rPr>
          <w:rFonts w:hint="default" w:ascii="仿宋_GB2312" w:hAnsi="宋体" w:eastAsia="仿宋_GB2312" w:cs="宋体"/>
          <w:color w:val="000000"/>
          <w:kern w:val="0"/>
          <w:sz w:val="32"/>
          <w:szCs w:val="32"/>
          <w:lang w:val="en-US" w:eastAsia="zh-CN" w:bidi="ar-SA"/>
        </w:rPr>
        <w:t>年</w:t>
      </w:r>
      <w:r>
        <w:rPr>
          <w:rFonts w:hint="eastAsia" w:ascii="仿宋_GB2312" w:hAnsi="宋体" w:eastAsia="仿宋_GB2312" w:cs="宋体"/>
          <w:color w:val="000000"/>
          <w:kern w:val="0"/>
          <w:sz w:val="32"/>
          <w:szCs w:val="32"/>
          <w:lang w:val="en-US" w:eastAsia="zh-CN" w:bidi="ar-SA"/>
        </w:rPr>
        <w:t>4</w:t>
      </w:r>
      <w:r>
        <w:rPr>
          <w:rFonts w:hint="default" w:ascii="仿宋_GB2312" w:hAnsi="宋体" w:eastAsia="仿宋_GB2312" w:cs="宋体"/>
          <w:color w:val="000000"/>
          <w:kern w:val="0"/>
          <w:sz w:val="32"/>
          <w:szCs w:val="32"/>
          <w:lang w:val="en-US" w:eastAsia="zh-CN" w:bidi="ar-SA"/>
        </w:rPr>
        <w:t>月</w:t>
      </w:r>
      <w:r>
        <w:rPr>
          <w:rFonts w:hint="eastAsia" w:ascii="仿宋_GB2312" w:hAnsi="宋体" w:eastAsia="仿宋_GB2312" w:cs="宋体"/>
          <w:color w:val="000000"/>
          <w:kern w:val="0"/>
          <w:sz w:val="32"/>
          <w:szCs w:val="32"/>
          <w:lang w:val="en-US" w:eastAsia="zh-CN" w:bidi="ar-SA"/>
        </w:rPr>
        <w:t>30</w:t>
      </w:r>
      <w:r>
        <w:rPr>
          <w:rFonts w:hint="default" w:ascii="仿宋_GB2312" w:hAnsi="宋体" w:eastAsia="仿宋_GB2312" w:cs="宋体"/>
          <w:color w:val="000000"/>
          <w:kern w:val="0"/>
          <w:sz w:val="32"/>
          <w:szCs w:val="32"/>
          <w:lang w:val="en-US" w:eastAsia="zh-CN" w:bidi="ar-SA"/>
        </w:rPr>
        <w:t>日。项目完成时应有明确可考核的技术、应用示范或经济效益指标。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（二）</w:t>
      </w:r>
      <w:r>
        <w:rPr>
          <w:rFonts w:hint="default" w:ascii="仿宋_GB2312" w:hAnsi="宋体" w:eastAsia="仿宋_GB2312" w:cs="宋体"/>
          <w:color w:val="000000"/>
          <w:kern w:val="0"/>
          <w:sz w:val="32"/>
          <w:szCs w:val="32"/>
          <w:lang w:val="en-US" w:eastAsia="zh-CN" w:bidi="ar-SA"/>
        </w:rPr>
        <w:t>申报单位不得有到期未验收的省科技计划项目。企业作为牵头申报单位的，当年申报科技重大专项专题项目、区域发展项目、科技型中小企业技术创新资金项目（包括技术创新项目和创新创业大赛获奖项目）、星火项目、对外合作项目、引导性项目、STS项目和中央引导地方科技发展资金项目等8类项目时，只能申请其中1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（三）</w:t>
      </w:r>
      <w:r>
        <w:rPr>
          <w:rFonts w:hint="default" w:ascii="仿宋_GB2312" w:hAnsi="宋体" w:eastAsia="仿宋_GB2312" w:cs="宋体"/>
          <w:color w:val="000000"/>
          <w:kern w:val="0"/>
          <w:sz w:val="32"/>
          <w:szCs w:val="32"/>
          <w:lang w:val="en-US" w:eastAsia="zh-CN" w:bidi="ar-SA"/>
        </w:rPr>
        <w:t>项目负责人应为实际主持研究工作的科技人员或企业负责人，不得有到期未验收的省科技计划项目</w:t>
      </w:r>
      <w:r>
        <w:rPr>
          <w:rFonts w:hint="eastAsia" w:ascii="仿宋_GB2312" w:hAnsi="宋体" w:eastAsia="仿宋_GB2312" w:cs="宋体"/>
          <w:color w:val="000000"/>
          <w:kern w:val="0"/>
          <w:sz w:val="32"/>
          <w:szCs w:val="32"/>
          <w:lang w:val="en-US" w:eastAsia="zh-CN" w:bidi="ar-SA"/>
        </w:rPr>
        <w:t>。</w:t>
      </w:r>
      <w:r>
        <w:rPr>
          <w:rFonts w:hint="default" w:ascii="仿宋_GB2312" w:hAnsi="宋体" w:eastAsia="仿宋_GB2312" w:cs="宋体"/>
          <w:color w:val="000000"/>
          <w:kern w:val="0"/>
          <w:sz w:val="32"/>
          <w:szCs w:val="32"/>
          <w:lang w:val="en-US" w:eastAsia="zh-CN" w:bidi="ar-SA"/>
        </w:rPr>
        <w:t>项目负责人同期主持和申</w:t>
      </w:r>
      <w:r>
        <w:rPr>
          <w:rFonts w:hint="eastAsia" w:ascii="仿宋_GB2312" w:hAnsi="宋体" w:eastAsia="仿宋_GB2312" w:cs="宋体"/>
          <w:color w:val="000000"/>
          <w:kern w:val="0"/>
          <w:sz w:val="32"/>
          <w:szCs w:val="32"/>
          <w:lang w:val="en-US" w:eastAsia="zh-CN" w:bidi="ar-SA"/>
        </w:rPr>
        <w:t>请</w:t>
      </w:r>
      <w:r>
        <w:rPr>
          <w:rFonts w:hint="default" w:ascii="仿宋_GB2312" w:hAnsi="宋体" w:eastAsia="仿宋_GB2312" w:cs="宋体"/>
          <w:color w:val="000000"/>
          <w:kern w:val="0"/>
          <w:sz w:val="32"/>
          <w:szCs w:val="32"/>
          <w:lang w:val="en-US" w:eastAsia="zh-CN" w:bidi="ar-SA"/>
        </w:rPr>
        <w:t>的省科技计划项目数原则上不超过1项（含省科技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w:t>
      </w:r>
      <w:r>
        <w:rPr>
          <w:rFonts w:hint="eastAsia" w:ascii="仿宋_GB2312" w:hAnsi="宋体" w:eastAsia="仿宋_GB2312" w:cs="宋体"/>
          <w:color w:val="000000"/>
          <w:kern w:val="0"/>
          <w:sz w:val="32"/>
          <w:szCs w:val="32"/>
          <w:lang w:val="en-US" w:eastAsia="zh-CN" w:bidi="ar-SA"/>
        </w:rPr>
        <w:t>项目负责人在项目结束时年龄原则上不超过60周岁；由企业牵头申报的项目，项目结束时负责人年龄可以放宽到65周岁。政府公务人员不能作为项目负责人。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default" w:ascii="仿宋_GB2312" w:hAnsi="宋体" w:eastAsia="仿宋_GB2312" w:cs="宋体"/>
          <w:color w:val="000000"/>
          <w:kern w:val="0"/>
          <w:sz w:val="32"/>
          <w:szCs w:val="32"/>
          <w:lang w:val="en-US" w:eastAsia="zh-CN" w:bidi="ar-SA"/>
        </w:rPr>
      </w:pPr>
      <w:r>
        <w:rPr>
          <w:rFonts w:hint="default" w:ascii="仿宋_GB2312" w:hAnsi="宋体" w:eastAsia="仿宋_GB2312" w:cs="宋体"/>
          <w:color w:val="000000"/>
          <w:kern w:val="0"/>
          <w:sz w:val="32"/>
          <w:szCs w:val="32"/>
          <w:lang w:val="en-US" w:eastAsia="zh-CN" w:bidi="ar-SA"/>
        </w:rPr>
        <w:t>（</w:t>
      </w:r>
      <w:r>
        <w:rPr>
          <w:rFonts w:hint="eastAsia" w:ascii="仿宋_GB2312" w:hAnsi="宋体" w:eastAsia="仿宋_GB2312" w:cs="宋体"/>
          <w:color w:val="000000"/>
          <w:kern w:val="0"/>
          <w:sz w:val="32"/>
          <w:szCs w:val="32"/>
          <w:lang w:val="en-US" w:eastAsia="zh-CN" w:bidi="ar-SA"/>
        </w:rPr>
        <w:t>四</w:t>
      </w:r>
      <w:r>
        <w:rPr>
          <w:rFonts w:hint="default" w:ascii="仿宋_GB2312" w:hAnsi="宋体" w:eastAsia="仿宋_GB2312" w:cs="宋体"/>
          <w:color w:val="000000"/>
          <w:kern w:val="0"/>
          <w:sz w:val="32"/>
          <w:szCs w:val="32"/>
          <w:lang w:val="en-US" w:eastAsia="zh-CN" w:bidi="ar-SA"/>
        </w:rPr>
        <w:t>）项目牵头申报单位</w:t>
      </w:r>
      <w:r>
        <w:rPr>
          <w:rFonts w:hint="eastAsia" w:ascii="仿宋_GB2312" w:hAnsi="宋体" w:eastAsia="仿宋_GB2312" w:cs="宋体"/>
          <w:color w:val="000000"/>
          <w:kern w:val="0"/>
          <w:sz w:val="32"/>
          <w:szCs w:val="32"/>
          <w:lang w:val="en-US" w:eastAsia="zh-CN" w:bidi="ar-SA"/>
        </w:rPr>
        <w:t>法人代表</w:t>
      </w:r>
      <w:r>
        <w:rPr>
          <w:rFonts w:hint="default" w:ascii="仿宋_GB2312" w:hAnsi="宋体" w:eastAsia="仿宋_GB2312" w:cs="宋体"/>
          <w:color w:val="000000"/>
          <w:kern w:val="0"/>
          <w:sz w:val="32"/>
          <w:szCs w:val="32"/>
          <w:lang w:val="en-US" w:eastAsia="zh-CN" w:bidi="ar-SA"/>
        </w:rPr>
        <w:t>、项目负责人及课题组成员不得是失信被执行人，不得是列入项目管理严重失信行为记录名单且取消申报资格处罚时限未到期。项目申报单位及项目负责人应保证所提供申报项目信息的真实性，并对信息虚假导致的后果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default" w:ascii="仿宋_GB2312" w:hAnsi="宋体" w:eastAsia="仿宋_GB2312" w:cs="宋体"/>
          <w:color w:val="000000"/>
          <w:kern w:val="0"/>
          <w:sz w:val="32"/>
          <w:szCs w:val="32"/>
          <w:lang w:val="en-US" w:eastAsia="zh-CN" w:bidi="ar-SA"/>
        </w:rPr>
      </w:pPr>
      <w:r>
        <w:rPr>
          <w:rFonts w:hint="default" w:ascii="仿宋_GB2312" w:hAnsi="宋体" w:eastAsia="仿宋_GB2312" w:cs="宋体"/>
          <w:color w:val="000000"/>
          <w:kern w:val="0"/>
          <w:sz w:val="32"/>
          <w:szCs w:val="32"/>
          <w:lang w:val="en-US" w:eastAsia="zh-CN" w:bidi="ar-SA"/>
        </w:rPr>
        <w:t>（</w:t>
      </w:r>
      <w:r>
        <w:rPr>
          <w:rFonts w:hint="eastAsia" w:ascii="仿宋_GB2312" w:hAnsi="宋体" w:eastAsia="仿宋_GB2312" w:cs="宋体"/>
          <w:color w:val="000000"/>
          <w:kern w:val="0"/>
          <w:sz w:val="32"/>
          <w:szCs w:val="32"/>
          <w:lang w:val="en-US" w:eastAsia="zh-CN" w:bidi="ar-SA"/>
        </w:rPr>
        <w:t>五</w:t>
      </w:r>
      <w:r>
        <w:rPr>
          <w:rFonts w:hint="default" w:ascii="仿宋_GB2312" w:hAnsi="宋体" w:eastAsia="仿宋_GB2312" w:cs="宋体"/>
          <w:color w:val="000000"/>
          <w:kern w:val="0"/>
          <w:sz w:val="32"/>
          <w:szCs w:val="32"/>
          <w:lang w:val="en-US" w:eastAsia="zh-CN" w:bidi="ar-SA"/>
        </w:rPr>
        <w:t>）申请书相关附件：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1.</w:t>
      </w:r>
      <w:r>
        <w:rPr>
          <w:rFonts w:hint="default" w:ascii="仿宋_GB2312" w:hAnsi="宋体" w:eastAsia="仿宋_GB2312" w:cs="宋体"/>
          <w:color w:val="000000"/>
          <w:kern w:val="0"/>
          <w:sz w:val="32"/>
          <w:szCs w:val="32"/>
          <w:highlight w:val="none"/>
          <w:lang w:val="en-US" w:eastAsia="zh-CN" w:bidi="ar-SA"/>
        </w:rPr>
        <w:t>技术合同</w:t>
      </w:r>
      <w:r>
        <w:rPr>
          <w:rFonts w:hint="eastAsia" w:ascii="仿宋_GB2312" w:hAnsi="宋体" w:eastAsia="仿宋_GB2312" w:cs="宋体"/>
          <w:color w:val="000000"/>
          <w:kern w:val="0"/>
          <w:sz w:val="32"/>
          <w:szCs w:val="32"/>
          <w:highlight w:val="none"/>
          <w:lang w:val="en-US" w:eastAsia="zh-CN" w:bidi="ar-SA"/>
        </w:rPr>
        <w:t>以及经</w:t>
      </w:r>
      <w:r>
        <w:rPr>
          <w:rFonts w:hint="default" w:ascii="仿宋_GB2312" w:hAnsi="宋体" w:eastAsia="仿宋_GB2312" w:cs="宋体"/>
          <w:color w:val="000000"/>
          <w:kern w:val="0"/>
          <w:sz w:val="32"/>
          <w:szCs w:val="32"/>
          <w:highlight w:val="none"/>
          <w:lang w:val="en-US" w:eastAsia="zh-CN" w:bidi="ar-SA"/>
        </w:rPr>
        <w:t>技术合同认定登记机构</w:t>
      </w:r>
      <w:r>
        <w:rPr>
          <w:rFonts w:hint="eastAsia" w:ascii="仿宋_GB2312" w:hAnsi="宋体" w:eastAsia="仿宋_GB2312" w:cs="宋体"/>
          <w:color w:val="000000"/>
          <w:kern w:val="0"/>
          <w:sz w:val="32"/>
          <w:szCs w:val="32"/>
          <w:highlight w:val="none"/>
          <w:lang w:val="en-US" w:eastAsia="zh-CN" w:bidi="ar-SA"/>
        </w:rPr>
        <w:t>出具的认定登记证明</w:t>
      </w:r>
      <w:r>
        <w:rPr>
          <w:rFonts w:hint="eastAsia" w:ascii="仿宋_GB2312" w:hAnsi="宋体" w:eastAsia="仿宋_GB2312" w:cs="宋体"/>
          <w:color w:val="000000"/>
          <w:kern w:val="0"/>
          <w:sz w:val="32"/>
          <w:szCs w:val="32"/>
          <w:lang w:val="en-US" w:eastAsia="zh-CN" w:bidi="ar-SA"/>
        </w:rPr>
        <w:t>；2.</w:t>
      </w:r>
      <w:r>
        <w:rPr>
          <w:rFonts w:hint="default" w:ascii="仿宋_GB2312" w:hAnsi="宋体" w:eastAsia="仿宋_GB2312" w:cs="宋体"/>
          <w:color w:val="000000"/>
          <w:kern w:val="0"/>
          <w:sz w:val="32"/>
          <w:szCs w:val="32"/>
          <w:lang w:val="en-US" w:eastAsia="zh-CN" w:bidi="ar-SA"/>
        </w:rPr>
        <w:t>项目经费筹措和使用分配的补充协议</w:t>
      </w:r>
      <w:r>
        <w:rPr>
          <w:rFonts w:hint="eastAsia" w:ascii="仿宋_GB2312" w:hAnsi="宋体" w:eastAsia="仿宋_GB2312" w:cs="宋体"/>
          <w:color w:val="000000"/>
          <w:kern w:val="0"/>
          <w:sz w:val="32"/>
          <w:szCs w:val="32"/>
          <w:lang w:val="en-US" w:eastAsia="zh-CN" w:bidi="ar-SA"/>
        </w:rPr>
        <w:t>；3.</w:t>
      </w:r>
      <w:r>
        <w:rPr>
          <w:rFonts w:hint="default" w:ascii="仿宋_GB2312" w:hAnsi="宋体" w:eastAsia="仿宋_GB2312" w:cs="宋体"/>
          <w:color w:val="000000"/>
          <w:kern w:val="0"/>
          <w:sz w:val="32"/>
          <w:szCs w:val="32"/>
          <w:lang w:val="en-US" w:eastAsia="zh-CN" w:bidi="ar-SA"/>
        </w:rPr>
        <w:t>企业情况简表（牵头申报单位是在闽</w:t>
      </w:r>
      <w:r>
        <w:rPr>
          <w:rFonts w:hint="eastAsia" w:ascii="仿宋_GB2312" w:hAnsi="宋体" w:eastAsia="仿宋_GB2312" w:cs="宋体"/>
          <w:color w:val="000000"/>
          <w:kern w:val="0"/>
          <w:sz w:val="32"/>
          <w:szCs w:val="32"/>
          <w:lang w:val="en-US" w:eastAsia="zh-CN" w:bidi="ar-SA"/>
        </w:rPr>
        <w:t>中国科学院</w:t>
      </w:r>
      <w:r>
        <w:rPr>
          <w:rFonts w:hint="default" w:ascii="仿宋_GB2312" w:hAnsi="宋体" w:eastAsia="仿宋_GB2312" w:cs="宋体"/>
          <w:color w:val="000000"/>
          <w:kern w:val="0"/>
          <w:sz w:val="32"/>
          <w:szCs w:val="32"/>
          <w:lang w:val="en-US" w:eastAsia="zh-CN" w:bidi="ar-SA"/>
        </w:rPr>
        <w:t>所属研究所的，填写项目合作企业情况）</w:t>
      </w:r>
      <w:r>
        <w:rPr>
          <w:rFonts w:hint="eastAsia" w:ascii="仿宋_GB2312" w:hAnsi="宋体" w:eastAsia="仿宋_GB2312" w:cs="宋体"/>
          <w:color w:val="000000"/>
          <w:kern w:val="0"/>
          <w:sz w:val="32"/>
          <w:szCs w:val="32"/>
          <w:lang w:val="en-US" w:eastAsia="zh-CN" w:bidi="ar-SA"/>
        </w:rPr>
        <w:t>；4.</w:t>
      </w:r>
      <w:r>
        <w:rPr>
          <w:rFonts w:hint="default" w:ascii="仿宋_GB2312" w:hAnsi="宋体" w:eastAsia="仿宋_GB2312" w:cs="宋体"/>
          <w:color w:val="000000"/>
          <w:kern w:val="0"/>
          <w:sz w:val="32"/>
          <w:szCs w:val="32"/>
          <w:lang w:val="en-US" w:eastAsia="zh-CN" w:bidi="ar-SA"/>
        </w:rPr>
        <w:t>项目牵头</w:t>
      </w:r>
      <w:r>
        <w:rPr>
          <w:rFonts w:hint="eastAsia" w:ascii="仿宋_GB2312" w:hAnsi="宋体" w:eastAsia="仿宋_GB2312" w:cs="宋体"/>
          <w:color w:val="000000"/>
          <w:kern w:val="0"/>
          <w:sz w:val="32"/>
          <w:szCs w:val="32"/>
          <w:lang w:val="en-US" w:eastAsia="zh-CN" w:bidi="ar-SA"/>
        </w:rPr>
        <w:t>单位</w:t>
      </w:r>
      <w:r>
        <w:rPr>
          <w:rFonts w:hint="default" w:ascii="仿宋_GB2312" w:hAnsi="宋体" w:eastAsia="仿宋_GB2312" w:cs="宋体"/>
          <w:color w:val="000000"/>
          <w:kern w:val="0"/>
          <w:sz w:val="32"/>
          <w:szCs w:val="32"/>
          <w:lang w:val="en-US" w:eastAsia="zh-CN" w:bidi="ar-SA"/>
        </w:rPr>
        <w:t>和参与单位</w:t>
      </w:r>
      <w:r>
        <w:rPr>
          <w:rFonts w:hint="eastAsia" w:ascii="仿宋_GB2312" w:hAnsi="宋体" w:eastAsia="仿宋_GB2312" w:cs="宋体"/>
          <w:color w:val="000000"/>
          <w:kern w:val="0"/>
          <w:sz w:val="32"/>
          <w:szCs w:val="32"/>
          <w:lang w:val="en-US" w:eastAsia="zh-CN" w:bidi="ar-SA"/>
        </w:rPr>
        <w:t>关于资助经费单独设账、独立核算的</w:t>
      </w:r>
      <w:r>
        <w:rPr>
          <w:rFonts w:hint="default" w:ascii="仿宋_GB2312" w:hAnsi="宋体" w:eastAsia="仿宋_GB2312" w:cs="宋体"/>
          <w:color w:val="000000"/>
          <w:kern w:val="0"/>
          <w:sz w:val="32"/>
          <w:szCs w:val="32"/>
          <w:lang w:val="en-US" w:eastAsia="zh-CN" w:bidi="ar-SA"/>
        </w:rPr>
        <w:t>承诺书</w:t>
      </w:r>
      <w:r>
        <w:rPr>
          <w:rFonts w:hint="eastAsia" w:ascii="仿宋_GB2312" w:hAnsi="宋体" w:eastAsia="仿宋_GB2312" w:cs="宋体"/>
          <w:color w:val="000000"/>
          <w:kern w:val="0"/>
          <w:sz w:val="32"/>
          <w:szCs w:val="32"/>
          <w:lang w:val="en-US" w:eastAsia="zh-CN" w:bidi="ar-SA"/>
        </w:rPr>
        <w:t>；5.</w:t>
      </w:r>
      <w:r>
        <w:rPr>
          <w:rFonts w:hint="default" w:ascii="仿宋_GB2312" w:hAnsi="宋体" w:eastAsia="仿宋_GB2312" w:cs="宋体"/>
          <w:color w:val="000000"/>
          <w:kern w:val="0"/>
          <w:sz w:val="32"/>
          <w:szCs w:val="32"/>
          <w:lang w:val="en-US" w:eastAsia="zh-CN" w:bidi="ar-SA"/>
        </w:rPr>
        <w:t>可行性研究报告</w:t>
      </w:r>
      <w:r>
        <w:rPr>
          <w:rFonts w:hint="eastAsia" w:ascii="仿宋_GB2312" w:hAnsi="宋体" w:eastAsia="仿宋_GB2312" w:cs="宋体"/>
          <w:color w:val="000000"/>
          <w:kern w:val="0"/>
          <w:sz w:val="32"/>
          <w:szCs w:val="32"/>
          <w:lang w:val="en-US" w:eastAsia="zh-CN" w:bidi="ar-SA"/>
        </w:rPr>
        <w:t>；6.</w:t>
      </w:r>
      <w:r>
        <w:rPr>
          <w:rFonts w:hint="default" w:ascii="仿宋_GB2312" w:hAnsi="宋体" w:eastAsia="仿宋_GB2312" w:cs="宋体"/>
          <w:color w:val="000000"/>
          <w:kern w:val="0"/>
          <w:sz w:val="32"/>
          <w:szCs w:val="32"/>
          <w:lang w:val="en-US" w:eastAsia="zh-CN" w:bidi="ar-SA"/>
        </w:rPr>
        <w:t>体现经营收入的企业上年度利润表（加盖企业财务章）或市级以上农业龙头企业证书</w:t>
      </w:r>
      <w:r>
        <w:rPr>
          <w:rFonts w:hint="eastAsia" w:ascii="仿宋_GB2312" w:hAnsi="宋体" w:eastAsia="仿宋_GB2312" w:cs="宋体"/>
          <w:color w:val="000000"/>
          <w:kern w:val="0"/>
          <w:sz w:val="32"/>
          <w:szCs w:val="32"/>
          <w:lang w:val="en-US" w:eastAsia="zh-CN" w:bidi="ar-SA"/>
        </w:rPr>
        <w:t>；7.</w:t>
      </w:r>
      <w:r>
        <w:rPr>
          <w:rFonts w:hint="default" w:ascii="仿宋_GB2312" w:hAnsi="宋体" w:eastAsia="仿宋_GB2312" w:cs="宋体"/>
          <w:color w:val="000000"/>
          <w:kern w:val="0"/>
          <w:sz w:val="32"/>
          <w:szCs w:val="32"/>
          <w:lang w:val="en-US" w:eastAsia="zh-CN" w:bidi="ar-SA"/>
        </w:rPr>
        <w:t>高新技术企业证书或研发经费投入结构明细表（加盖企业单位章或财务章）</w:t>
      </w:r>
      <w:r>
        <w:rPr>
          <w:rFonts w:hint="eastAsia" w:ascii="仿宋_GB2312" w:hAnsi="宋体" w:eastAsia="仿宋_GB2312" w:cs="宋体"/>
          <w:color w:val="000000"/>
          <w:kern w:val="0"/>
          <w:sz w:val="32"/>
          <w:szCs w:val="32"/>
          <w:lang w:val="en-US" w:eastAsia="zh-CN" w:bidi="ar-SA"/>
        </w:rPr>
        <w:t>；8.与项目相关的其他证明材料等</w:t>
      </w:r>
      <w:r>
        <w:rPr>
          <w:rFonts w:hint="default" w:ascii="仿宋_GB2312" w:hAnsi="宋体" w:eastAsia="仿宋_GB2312" w:cs="宋体"/>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相关模板请查阅《福建省科学技术厅关于组织申报2024年度省科技计划项目的通知》附件17，网址http://kjt.fujian.gov.cn/xxgk/tzgg/202402/t20240204_6391971.htm。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kern w:val="2"/>
          <w:sz w:val="32"/>
          <w:szCs w:val="32"/>
          <w:lang w:val="en-US" w:eastAsia="zh-CN" w:bidi="mn-Mong-CN"/>
        </w:rPr>
      </w:pPr>
      <w:r>
        <w:rPr>
          <w:rFonts w:hint="eastAsia" w:ascii="Times New Roman" w:hAnsi="Times New Roman" w:eastAsia="黑体" w:cs="Times New Roman"/>
          <w:b w:val="0"/>
          <w:bCs w:val="0"/>
          <w:color w:val="000000"/>
          <w:kern w:val="2"/>
          <w:sz w:val="32"/>
          <w:szCs w:val="32"/>
          <w:lang w:val="en-US" w:eastAsia="zh-CN" w:bidi="mn-Mong-CN"/>
        </w:rPr>
        <w:t>三</w:t>
      </w:r>
      <w:r>
        <w:rPr>
          <w:rFonts w:hint="default" w:ascii="Times New Roman" w:hAnsi="Times New Roman" w:eastAsia="黑体" w:cs="Times New Roman"/>
          <w:b w:val="0"/>
          <w:bCs w:val="0"/>
          <w:color w:val="000000"/>
          <w:kern w:val="2"/>
          <w:sz w:val="32"/>
          <w:szCs w:val="32"/>
          <w:lang w:val="en-US" w:eastAsia="zh-CN" w:bidi="mn-Mong-CN"/>
        </w:rPr>
        <w:t>、申报程序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（一）2024年福建省中科院STS计划配套院省合作重大项目网上申报截止时间为2024年7月12日，推荐截止时间为2024年7月19日（系统关闭）。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（二）网上申报流程为：申报单位注册登录福建省科技计划项目管理信息系统（</w:t>
      </w:r>
      <w:r>
        <w:rPr>
          <w:rFonts w:hint="eastAsia" w:ascii="仿宋_GB2312" w:hAnsi="仿宋_GB2312" w:eastAsia="仿宋_GB2312" w:cs="仿宋_GB2312"/>
          <w:color w:val="000000"/>
          <w:spacing w:val="-11"/>
          <w:kern w:val="0"/>
          <w:sz w:val="32"/>
          <w:szCs w:val="32"/>
          <w:lang w:val="en-US" w:eastAsia="zh-CN" w:bidi="ar-SA"/>
        </w:rPr>
        <w:t>http://xmgl.kjt.fujian.gov.cn</w:t>
      </w:r>
      <w:r>
        <w:rPr>
          <w:rFonts w:hint="eastAsia" w:ascii="仿宋_GB2312" w:hAnsi="仿宋_GB2312" w:eastAsia="仿宋_GB2312" w:cs="仿宋_GB2312"/>
          <w:color w:val="000000"/>
          <w:kern w:val="0"/>
          <w:sz w:val="32"/>
          <w:szCs w:val="32"/>
          <w:lang w:val="en-US" w:eastAsia="zh-CN" w:bidi="ar-SA"/>
        </w:rPr>
        <w:t>）─申报管理─增加项目申请书─选择“STS计划配套项目”和对应指南代码─填报申请书─上传附件。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各推荐单位在“项目推荐流程”进行内部审核，对申报材料进行网上推荐，并将推荐函、项目汇总表（格式下载网址：http://xmgl.kjt.fujian.gov.cn）一式1份寄送我厅成果处，项目申请书及相关附件纸质材料不需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（四）申报过程如遇系统使用问题，可与技术支持部门联系。技术支持联系电话：0591-87882011，单位注册、科技人员注册咨询电话：0591-87862982。</w:t>
      </w:r>
    </w:p>
    <w:p>
      <w:pPr>
        <w:keepNext w:val="0"/>
        <w:keepLines w:val="0"/>
        <w:pageBreakBefore w:val="0"/>
        <w:widowControl w:val="0"/>
        <w:kinsoku/>
        <w:wordWrap/>
        <w:overflowPunct/>
        <w:topLinePunct w:val="0"/>
        <w:autoSpaceDE/>
        <w:autoSpaceDN/>
        <w:bidi w:val="0"/>
        <w:adjustRightInd/>
        <w:snapToGrid/>
        <w:spacing w:after="163" w:afterLines="5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kern w:val="2"/>
          <w:sz w:val="32"/>
          <w:szCs w:val="32"/>
          <w:lang w:val="en-US" w:eastAsia="zh-CN" w:bidi="mn-Mong-CN"/>
        </w:rPr>
      </w:pPr>
      <w:r>
        <w:rPr>
          <w:rFonts w:hint="eastAsia" w:ascii="Times New Roman" w:hAnsi="Times New Roman" w:eastAsia="黑体" w:cs="Times New Roman"/>
          <w:b w:val="0"/>
          <w:bCs w:val="0"/>
          <w:color w:val="000000"/>
          <w:kern w:val="2"/>
          <w:sz w:val="32"/>
          <w:szCs w:val="32"/>
          <w:lang w:val="en-US" w:eastAsia="zh-CN" w:bidi="mn-Mong-CN"/>
        </w:rPr>
        <w:t>四</w:t>
      </w:r>
      <w:r>
        <w:rPr>
          <w:rFonts w:hint="default" w:ascii="Times New Roman" w:hAnsi="Times New Roman" w:eastAsia="黑体" w:cs="Times New Roman"/>
          <w:b w:val="0"/>
          <w:bCs w:val="0"/>
          <w:color w:val="000000"/>
          <w:kern w:val="2"/>
          <w:sz w:val="32"/>
          <w:szCs w:val="32"/>
          <w:lang w:val="en-US" w:eastAsia="zh-CN" w:bidi="mn-Mong-CN"/>
        </w:rPr>
        <w:t>、申报代码及联系方式</w:t>
      </w:r>
    </w:p>
    <w:tbl>
      <w:tblPr>
        <w:tblStyle w:val="7"/>
        <w:tblpPr w:vertAnchor="text" w:tblpXSpec="center"/>
        <w:tblW w:w="8762" w:type="dxa"/>
        <w:jc w:val="center"/>
        <w:tblInd w:w="0"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
      <w:tblGrid>
        <w:gridCol w:w="1343"/>
        <w:gridCol w:w="1843"/>
        <w:gridCol w:w="1378"/>
        <w:gridCol w:w="2765"/>
        <w:gridCol w:w="1433"/>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736" w:hRule="atLeast"/>
          <w:jc w:val="center"/>
        </w:trPr>
        <w:tc>
          <w:tcPr>
            <w:tcW w:w="13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kern w:val="0"/>
                <w:sz w:val="28"/>
                <w:szCs w:val="28"/>
                <w:lang w:val="en-US" w:eastAsia="zh-CN" w:bidi="ar-SA"/>
              </w:rPr>
            </w:pPr>
            <w:r>
              <w:rPr>
                <w:rFonts w:hint="default" w:ascii="仿宋_GB2312" w:hAnsi="仿宋_GB2312" w:eastAsia="仿宋_GB2312" w:cs="仿宋_GB2312"/>
                <w:b/>
                <w:bCs/>
                <w:kern w:val="0"/>
                <w:sz w:val="28"/>
                <w:szCs w:val="28"/>
                <w:lang w:val="en-US" w:eastAsia="zh-CN" w:bidi="ar-SA"/>
              </w:rPr>
              <w:t>业务处室</w:t>
            </w:r>
          </w:p>
        </w:tc>
        <w:tc>
          <w:tcPr>
            <w:tcW w:w="18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kern w:val="0"/>
                <w:sz w:val="28"/>
                <w:szCs w:val="28"/>
                <w:lang w:val="en-US" w:eastAsia="zh-CN" w:bidi="ar-SA"/>
              </w:rPr>
            </w:pPr>
            <w:r>
              <w:rPr>
                <w:rFonts w:hint="default" w:ascii="仿宋_GB2312" w:hAnsi="仿宋_GB2312" w:eastAsia="仿宋_GB2312" w:cs="仿宋_GB2312"/>
                <w:b/>
                <w:bCs/>
                <w:kern w:val="0"/>
                <w:sz w:val="28"/>
                <w:szCs w:val="28"/>
                <w:lang w:val="en-US" w:eastAsia="zh-CN" w:bidi="ar-SA"/>
              </w:rPr>
              <w:t>计划类别</w:t>
            </w:r>
          </w:p>
        </w:tc>
        <w:tc>
          <w:tcPr>
            <w:tcW w:w="137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kern w:val="0"/>
                <w:sz w:val="28"/>
                <w:szCs w:val="28"/>
                <w:lang w:val="en-US" w:eastAsia="zh-CN" w:bidi="ar-SA"/>
              </w:rPr>
            </w:pPr>
            <w:r>
              <w:rPr>
                <w:rFonts w:hint="default" w:ascii="仿宋_GB2312" w:hAnsi="仿宋_GB2312" w:eastAsia="仿宋_GB2312" w:cs="仿宋_GB2312"/>
                <w:b/>
                <w:bCs/>
                <w:kern w:val="0"/>
                <w:sz w:val="28"/>
                <w:szCs w:val="28"/>
                <w:lang w:val="en-US" w:eastAsia="zh-CN" w:bidi="ar-SA"/>
              </w:rPr>
              <w:t>项目类型</w:t>
            </w:r>
          </w:p>
        </w:tc>
        <w:tc>
          <w:tcPr>
            <w:tcW w:w="27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kern w:val="0"/>
                <w:sz w:val="28"/>
                <w:szCs w:val="28"/>
                <w:lang w:val="en-US" w:eastAsia="zh-CN" w:bidi="ar-SA"/>
              </w:rPr>
            </w:pPr>
            <w:r>
              <w:rPr>
                <w:rFonts w:hint="default" w:ascii="仿宋_GB2312" w:hAnsi="仿宋_GB2312" w:eastAsia="仿宋_GB2312" w:cs="仿宋_GB2312"/>
                <w:b/>
                <w:bCs/>
                <w:kern w:val="0"/>
                <w:sz w:val="28"/>
                <w:szCs w:val="28"/>
                <w:lang w:val="en-US" w:eastAsia="zh-CN" w:bidi="ar-SA"/>
              </w:rPr>
              <w:t>优先主题</w:t>
            </w:r>
          </w:p>
        </w:tc>
        <w:tc>
          <w:tcPr>
            <w:tcW w:w="143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kern w:val="0"/>
                <w:sz w:val="28"/>
                <w:szCs w:val="28"/>
                <w:lang w:val="en-US" w:eastAsia="zh-CN" w:bidi="ar-SA"/>
              </w:rPr>
            </w:pPr>
            <w:r>
              <w:rPr>
                <w:rFonts w:hint="default" w:ascii="仿宋_GB2312" w:hAnsi="仿宋_GB2312" w:eastAsia="仿宋_GB2312" w:cs="仿宋_GB2312"/>
                <w:b/>
                <w:bCs/>
                <w:kern w:val="0"/>
                <w:sz w:val="28"/>
                <w:szCs w:val="28"/>
                <w:lang w:val="en-US" w:eastAsia="zh-CN" w:bidi="ar-SA"/>
              </w:rPr>
              <w:t>代码</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15" w:type="dxa"/>
            <w:left w:w="15" w:type="dxa"/>
            <w:bottom w:w="15" w:type="dxa"/>
            <w:right w:w="15" w:type="dxa"/>
          </w:tblCellMar>
        </w:tblPrEx>
        <w:trPr>
          <w:trHeight w:val="580" w:hRule="atLeast"/>
          <w:jc w:val="center"/>
        </w:trPr>
        <w:tc>
          <w:tcPr>
            <w:tcW w:w="13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成果处</w:t>
            </w:r>
          </w:p>
        </w:tc>
        <w:tc>
          <w:tcPr>
            <w:tcW w:w="184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技术转移计划-STS计划</w:t>
            </w:r>
          </w:p>
        </w:tc>
        <w:tc>
          <w:tcPr>
            <w:tcW w:w="137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STS项目</w:t>
            </w:r>
          </w:p>
        </w:tc>
        <w:tc>
          <w:tcPr>
            <w:tcW w:w="276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STS计划配套院省合作重大项目</w:t>
            </w:r>
          </w:p>
        </w:tc>
        <w:tc>
          <w:tcPr>
            <w:tcW w:w="1433"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kern w:val="0"/>
                <w:sz w:val="28"/>
                <w:szCs w:val="28"/>
                <w:lang w:val="en-US" w:eastAsia="zh-CN" w:bidi="ar-SA"/>
              </w:rPr>
            </w:pPr>
            <w:r>
              <w:rPr>
                <w:rFonts w:hint="default" w:ascii="仿宋_GB2312" w:hAnsi="仿宋_GB2312" w:eastAsia="仿宋_GB2312" w:cs="仿宋_GB2312"/>
                <w:kern w:val="0"/>
                <w:sz w:val="28"/>
                <w:szCs w:val="28"/>
                <w:lang w:val="en-US" w:eastAsia="zh-CN" w:bidi="ar-SA"/>
              </w:rPr>
              <w:t>202</w:t>
            </w:r>
            <w:r>
              <w:rPr>
                <w:rFonts w:hint="eastAsia" w:ascii="仿宋_GB2312" w:hAnsi="仿宋_GB2312" w:eastAsia="仿宋_GB2312" w:cs="仿宋_GB2312"/>
                <w:kern w:val="0"/>
                <w:sz w:val="28"/>
                <w:szCs w:val="28"/>
                <w:lang w:val="en-US" w:eastAsia="zh-CN" w:bidi="ar-SA"/>
              </w:rPr>
              <w:t>4</w:t>
            </w:r>
            <w:r>
              <w:rPr>
                <w:rFonts w:hint="default" w:ascii="仿宋_GB2312" w:hAnsi="仿宋_GB2312" w:eastAsia="仿宋_GB2312" w:cs="仿宋_GB2312"/>
                <w:kern w:val="0"/>
                <w:sz w:val="28"/>
                <w:szCs w:val="28"/>
                <w:lang w:val="en-US" w:eastAsia="zh-CN" w:bidi="ar-SA"/>
              </w:rPr>
              <w:t>T3103</w:t>
            </w:r>
          </w:p>
        </w:tc>
      </w:tr>
    </w:tbl>
    <w:p>
      <w:pPr>
        <w:keepNext w:val="0"/>
        <w:keepLines w:val="0"/>
        <w:pageBreakBefore w:val="0"/>
        <w:widowControl w:val="0"/>
        <w:kinsoku/>
        <w:wordWrap/>
        <w:overflowPunct/>
        <w:topLinePunct w:val="0"/>
        <w:autoSpaceDE/>
        <w:autoSpaceDN/>
        <w:bidi w:val="0"/>
        <w:adjustRightInd/>
        <w:snapToGrid/>
        <w:spacing w:before="324" w:beforeLines="10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联系人：省科技厅成果处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电  话：0591-87271671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15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福建省科学技术厅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 w:firstLineChars="2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2024年6月26日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仿宋_GB2312" w:hAnsi="仿宋_GB2312" w:eastAsia="仿宋_GB2312" w:cs="仿宋_GB2312"/>
          <w:sz w:val="32"/>
          <w:lang w:val="en-US" w:eastAsia="zh-CN"/>
        </w:rPr>
        <w:t>（此件主动公开）</w:t>
      </w:r>
    </w:p>
    <w:sectPr>
      <w:footerReference r:id="rId3" w:type="default"/>
      <w:pgSz w:w="11906" w:h="16838"/>
      <w:pgMar w:top="1440" w:right="1531" w:bottom="1440"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-60960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8pt;height:144pt;width:144pt;mso-position-horizontal:outside;mso-position-horizontal-relative:margin;mso-wrap-style:none;z-index:251665408;mso-width-relative:page;mso-height-relative:page;" filled="f" stroked="f" coordsize="21600,21600" o:gfxdata="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Mx9H1QAAAAcBAAAPAAAAAAAA&#10;AAEAIAAAACIAAABkcnMvZG93bnJldi54bWxQSwECFAAUAAAACACHTuJAm9IMLxUCAAATBAAADgAA&#10;AAAAAAABACAAAAAkAQAAZHJzL2Uyb0RvYy54bWxQSwUGAAAAAAYABgBZAQAAqw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C7ECE"/>
    <w:rsid w:val="01B77664"/>
    <w:rsid w:val="024F02B4"/>
    <w:rsid w:val="02DB1D91"/>
    <w:rsid w:val="09AB1A4C"/>
    <w:rsid w:val="0F3F60E4"/>
    <w:rsid w:val="10AD005A"/>
    <w:rsid w:val="13CA1EEE"/>
    <w:rsid w:val="146B683A"/>
    <w:rsid w:val="150B76E9"/>
    <w:rsid w:val="185764B6"/>
    <w:rsid w:val="1A4D78FB"/>
    <w:rsid w:val="1A740E63"/>
    <w:rsid w:val="1BE55CA6"/>
    <w:rsid w:val="1E4C7ECE"/>
    <w:rsid w:val="1E636721"/>
    <w:rsid w:val="24AF0125"/>
    <w:rsid w:val="25C9065B"/>
    <w:rsid w:val="26A71477"/>
    <w:rsid w:val="2A460B45"/>
    <w:rsid w:val="2E397D64"/>
    <w:rsid w:val="2F934ABA"/>
    <w:rsid w:val="31A4255F"/>
    <w:rsid w:val="337B3CC3"/>
    <w:rsid w:val="3D180B0C"/>
    <w:rsid w:val="47CC1935"/>
    <w:rsid w:val="4BE57D6D"/>
    <w:rsid w:val="4EAE67F9"/>
    <w:rsid w:val="50BE1A9C"/>
    <w:rsid w:val="51FC1A07"/>
    <w:rsid w:val="52E246F8"/>
    <w:rsid w:val="58815FB7"/>
    <w:rsid w:val="59013F4B"/>
    <w:rsid w:val="5D315448"/>
    <w:rsid w:val="604850F7"/>
    <w:rsid w:val="61553DC6"/>
    <w:rsid w:val="62625811"/>
    <w:rsid w:val="64E351EE"/>
    <w:rsid w:val="68542290"/>
    <w:rsid w:val="69B215AD"/>
    <w:rsid w:val="720208A7"/>
    <w:rsid w:val="74543D35"/>
    <w:rsid w:val="74D607D8"/>
    <w:rsid w:val="7C6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 w:val="21"/>
      <w:szCs w:val="28"/>
      <w:lang w:bidi="mn-Mong-CN"/>
    </w:rPr>
  </w:style>
  <w:style w:type="paragraph" w:styleId="3">
    <w:name w:val="Body Text Indent"/>
    <w:basedOn w:val="1"/>
    <w:qFormat/>
    <w:uiPriority w:val="0"/>
    <w:pPr>
      <w:ind w:firstLine="359" w:firstLineChars="171"/>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2024-06-24T00:50:00Z</dcterms:created>
  <dc:creator>user</dc:creator>
  <cp:lastModifiedBy>user</cp:lastModifiedBy>
  <dcterms:modified xsi:type="dcterms:W3CDTF">2024-06-26T08:31:57Z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