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w:t>
      </w:r>
    </w:p>
    <w:p>
      <w:pPr>
        <w:keepNext w:val="0"/>
        <w:keepLines w:val="0"/>
        <w:pageBreakBefore w:val="0"/>
        <w:kinsoku/>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闽科外函〔20</w:t>
      </w:r>
      <w:r>
        <w:rPr>
          <w:rFonts w:hint="eastAsia" w:ascii="仿宋_GB2312" w:hAnsi="仿宋_GB2312" w:eastAsia="仿宋_GB2312" w:cs="仿宋_GB2312"/>
          <w:color w:val="000000"/>
          <w:sz w:val="32"/>
          <w:szCs w:val="32"/>
          <w:lang w:val="en-US" w:eastAsia="zh-CN"/>
        </w:rPr>
        <w:t>24</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29</w:t>
      </w:r>
      <w:r>
        <w:rPr>
          <w:rFonts w:hint="eastAsia" w:ascii="仿宋_GB2312" w:hAnsi="仿宋_GB2312" w:eastAsia="仿宋_GB2312" w:cs="仿宋_GB2312"/>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val="0"/>
          <w:bCs w:val="0"/>
          <w:color w:val="000000"/>
          <w:kern w:val="0"/>
          <w:sz w:val="36"/>
          <w:szCs w:val="36"/>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000000"/>
          <w:kern w:val="0"/>
          <w:sz w:val="44"/>
          <w:szCs w:val="44"/>
          <w:lang w:val="en-US" w:eastAsia="zh-CN" w:bidi="ar"/>
        </w:rPr>
      </w:pPr>
      <w:r>
        <w:rPr>
          <w:rFonts w:hint="eastAsia" w:ascii="方正小标宋简体" w:hAnsi="方正小标宋简体" w:eastAsia="方正小标宋简体" w:cs="方正小标宋简体"/>
          <w:b w:val="0"/>
          <w:bCs w:val="0"/>
          <w:color w:val="000000"/>
          <w:kern w:val="0"/>
          <w:sz w:val="44"/>
          <w:szCs w:val="44"/>
          <w:lang w:val="en-US" w:eastAsia="zh-CN" w:bidi="ar"/>
        </w:rPr>
        <w:t>福建省科学技术厅转发科技部关于发布国家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000000"/>
          <w:kern w:val="0"/>
          <w:sz w:val="44"/>
          <w:szCs w:val="44"/>
          <w:lang w:val="en-US" w:eastAsia="zh-CN" w:bidi="ar"/>
        </w:rPr>
      </w:pPr>
      <w:r>
        <w:rPr>
          <w:rFonts w:hint="eastAsia" w:ascii="方正小标宋简体" w:hAnsi="方正小标宋简体" w:eastAsia="方正小标宋简体" w:cs="方正小标宋简体"/>
          <w:b w:val="0"/>
          <w:bCs w:val="0"/>
          <w:color w:val="000000"/>
          <w:kern w:val="0"/>
          <w:sz w:val="44"/>
          <w:szCs w:val="44"/>
          <w:lang w:val="en-US" w:eastAsia="zh-CN" w:bidi="ar"/>
        </w:rPr>
        <w:t>重点研发计划“政府间国际科技创新合作”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000000"/>
          <w:kern w:val="0"/>
          <w:sz w:val="44"/>
          <w:szCs w:val="44"/>
          <w:lang w:val="en-US" w:eastAsia="zh-CN" w:bidi="ar"/>
        </w:rPr>
      </w:pPr>
      <w:r>
        <w:rPr>
          <w:rFonts w:hint="eastAsia" w:ascii="方正小标宋简体" w:hAnsi="方正小标宋简体" w:eastAsia="方正小标宋简体" w:cs="方正小标宋简体"/>
          <w:b w:val="0"/>
          <w:bCs w:val="0"/>
          <w:color w:val="000000"/>
          <w:kern w:val="0"/>
          <w:sz w:val="44"/>
          <w:szCs w:val="44"/>
          <w:lang w:val="en-US" w:eastAsia="zh-CN" w:bidi="ar"/>
        </w:rPr>
        <w:t>重点专项2024年度第三批项目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000000"/>
          <w:kern w:val="0"/>
          <w:sz w:val="44"/>
          <w:szCs w:val="44"/>
          <w:lang w:val="en-US" w:eastAsia="zh-CN" w:bidi="ar"/>
        </w:rPr>
      </w:pPr>
      <w:r>
        <w:rPr>
          <w:rFonts w:hint="eastAsia" w:ascii="方正小标宋简体" w:hAnsi="方正小标宋简体" w:eastAsia="方正小标宋简体" w:cs="方正小标宋简体"/>
          <w:b w:val="0"/>
          <w:bCs w:val="0"/>
          <w:color w:val="000000"/>
          <w:kern w:val="0"/>
          <w:sz w:val="44"/>
          <w:szCs w:val="44"/>
          <w:lang w:val="en-US" w:eastAsia="zh-CN" w:bidi="ar"/>
        </w:rPr>
        <w:t>申报指南的通知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val="0"/>
          <w:bCs w:val="0"/>
          <w:color w:val="000000"/>
          <w:kern w:val="0"/>
          <w:sz w:val="44"/>
          <w:szCs w:val="44"/>
          <w:lang w:val="en-US" w:eastAsia="zh-CN" w:bidi="ar"/>
        </w:rPr>
      </w:pPr>
    </w:p>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各有关单位：</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sz w:val="32"/>
          <w:szCs w:val="32"/>
          <w:lang w:val="en-US" w:eastAsia="zh-CN"/>
        </w:rPr>
        <w:t>现将《科技部关于发布国家重点研发计划“政府间国际科技创新合作”重点专项2024年度第三批项目申报指南的通知》（国科发外〔2024〕71号）</w:t>
      </w:r>
      <w:r>
        <w:rPr>
          <w:rFonts w:hint="eastAsia" w:ascii="仿宋_GB2312" w:hAnsi="仿宋_GB2312" w:eastAsia="仿宋_GB2312" w:cs="仿宋_GB2312"/>
          <w:b w:val="0"/>
          <w:bCs w:val="0"/>
          <w:color w:val="000000"/>
          <w:kern w:val="0"/>
          <w:sz w:val="32"/>
          <w:szCs w:val="32"/>
        </w:rPr>
        <w:t>转发给你们，有关申报指南具体内容可登录国家科技管理信息系统公共服务平台（</w:t>
      </w:r>
      <w:r>
        <w:rPr>
          <w:rFonts w:hint="default" w:ascii="Times New Roman" w:hAnsi="Times New Roman" w:eastAsia="仿宋_GB2312" w:cs="Times New Roman"/>
          <w:b w:val="0"/>
          <w:bCs w:val="0"/>
          <w:color w:val="000000"/>
          <w:kern w:val="0"/>
          <w:sz w:val="32"/>
          <w:szCs w:val="32"/>
        </w:rPr>
        <w:fldChar w:fldCharType="begin"/>
      </w:r>
      <w:r>
        <w:rPr>
          <w:rFonts w:hint="default" w:ascii="Times New Roman" w:hAnsi="Times New Roman" w:eastAsia="仿宋_GB2312" w:cs="Times New Roman"/>
          <w:b w:val="0"/>
          <w:bCs w:val="0"/>
          <w:color w:val="000000"/>
          <w:kern w:val="0"/>
          <w:sz w:val="32"/>
          <w:szCs w:val="32"/>
        </w:rPr>
        <w:instrText xml:space="preserve"> HYPERLINK "http://service.most.gov.cn/" </w:instrText>
      </w:r>
      <w:r>
        <w:rPr>
          <w:rFonts w:hint="default" w:ascii="Times New Roman" w:hAnsi="Times New Roman" w:eastAsia="仿宋_GB2312" w:cs="Times New Roman"/>
          <w:b w:val="0"/>
          <w:bCs w:val="0"/>
          <w:color w:val="000000"/>
          <w:kern w:val="0"/>
          <w:sz w:val="32"/>
          <w:szCs w:val="32"/>
        </w:rPr>
        <w:fldChar w:fldCharType="separate"/>
      </w:r>
      <w:r>
        <w:rPr>
          <w:rFonts w:hint="default" w:ascii="Times New Roman" w:hAnsi="Times New Roman" w:eastAsia="仿宋_GB2312" w:cs="Times New Roman"/>
          <w:b w:val="0"/>
          <w:bCs w:val="0"/>
          <w:color w:val="000000"/>
          <w:kern w:val="0"/>
          <w:sz w:val="32"/>
          <w:szCs w:val="32"/>
        </w:rPr>
        <w:t>http://service.most.gov.cn</w:t>
      </w:r>
      <w:r>
        <w:rPr>
          <w:rFonts w:hint="default" w:ascii="Times New Roman" w:hAnsi="Times New Roman" w:eastAsia="仿宋_GB2312" w:cs="Times New Roman"/>
          <w:b w:val="0"/>
          <w:bCs w:val="0"/>
          <w:color w:val="000000"/>
          <w:kern w:val="0"/>
          <w:sz w:val="32"/>
          <w:szCs w:val="32"/>
        </w:rPr>
        <w:fldChar w:fldCharType="end"/>
      </w:r>
      <w:r>
        <w:rPr>
          <w:rFonts w:hint="eastAsia" w:ascii="仿宋_GB2312" w:hAnsi="仿宋_GB2312" w:eastAsia="仿宋_GB2312" w:cs="仿宋_GB2312"/>
          <w:b w:val="0"/>
          <w:bCs w:val="0"/>
          <w:color w:val="000000"/>
          <w:kern w:val="0"/>
          <w:sz w:val="32"/>
          <w:szCs w:val="32"/>
        </w:rPr>
        <w:t>）查询、下载。请按照通知要求，认真、及时做好项目组织申报。</w:t>
      </w:r>
    </w:p>
    <w:p>
      <w:pPr>
        <w:keepNext w:val="0"/>
        <w:keepLines w:val="0"/>
        <w:pageBreakBefore w:val="0"/>
        <w:numPr>
          <w:ilvl w:val="0"/>
          <w:numId w:val="1"/>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宋体" w:hAnsi="宋体" w:eastAsia="黑体" w:cs="宋体"/>
          <w:color w:val="000000"/>
          <w:kern w:val="0"/>
          <w:sz w:val="32"/>
          <w:szCs w:val="32"/>
        </w:rPr>
      </w:pPr>
      <w:r>
        <w:rPr>
          <w:rFonts w:hint="eastAsia" w:ascii="黑体" w:hAnsi="黑体" w:eastAsia="黑体" w:cs="宋体"/>
          <w:color w:val="000000"/>
          <w:kern w:val="0"/>
          <w:sz w:val="32"/>
          <w:szCs w:val="32"/>
        </w:rPr>
        <w:t>项目申报时间节点要求</w:t>
      </w:r>
      <w:r>
        <w:rPr>
          <w:rFonts w:hint="eastAsia" w:ascii="宋体" w:hAnsi="宋体" w:eastAsia="黑体" w:cs="宋体"/>
          <w:color w:val="000000"/>
          <w:kern w:val="0"/>
          <w:sz w:val="32"/>
          <w:szCs w:val="32"/>
        </w:rPr>
        <w:t> </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000000"/>
          <w:spacing w:val="11"/>
          <w:sz w:val="32"/>
          <w:szCs w:val="32"/>
          <w:lang w:val="en-US" w:eastAsia="zh-CN"/>
        </w:rPr>
      </w:pPr>
      <w:r>
        <w:rPr>
          <w:rFonts w:hint="eastAsia" w:ascii="仿宋_GB2312" w:hAnsi="仿宋_GB2312" w:eastAsia="仿宋_GB2312" w:cs="仿宋_GB2312"/>
          <w:color w:val="000000"/>
          <w:kern w:val="0"/>
          <w:sz w:val="32"/>
          <w:szCs w:val="32"/>
        </w:rPr>
        <w:t>拟通过我厅进行推荐的项目，请各申报单位在20</w:t>
      </w:r>
      <w:r>
        <w:rPr>
          <w:rFonts w:hint="eastAsia" w:ascii="仿宋_GB2312" w:hAnsi="仿宋_GB2312" w:eastAsia="仿宋_GB2312" w:cs="仿宋_GB2312"/>
          <w:color w:val="000000"/>
          <w:kern w:val="0"/>
          <w:sz w:val="32"/>
          <w:szCs w:val="32"/>
          <w:lang w:val="en-US" w:eastAsia="zh-CN"/>
        </w:rPr>
        <w:t>24</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lang w:val="en-US" w:eastAsia="zh-CN"/>
        </w:rPr>
        <w:t>7</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lang w:val="en-US" w:eastAsia="zh-CN"/>
        </w:rPr>
        <w:t>16</w:t>
      </w:r>
      <w:r>
        <w:rPr>
          <w:rFonts w:hint="eastAsia" w:ascii="仿宋_GB2312" w:hAnsi="仿宋_GB2312" w:eastAsia="仿宋_GB2312" w:cs="仿宋_GB2312"/>
          <w:color w:val="000000"/>
          <w:kern w:val="0"/>
          <w:sz w:val="32"/>
          <w:szCs w:val="32"/>
        </w:rPr>
        <w:t>日</w:t>
      </w:r>
      <w:r>
        <w:rPr>
          <w:rFonts w:hint="eastAsia" w:ascii="仿宋_GB2312" w:hAnsi="仿宋_GB2312" w:eastAsia="仿宋_GB2312" w:cs="仿宋_GB2312"/>
          <w:color w:val="000000"/>
          <w:kern w:val="0"/>
          <w:sz w:val="32"/>
          <w:szCs w:val="32"/>
          <w:lang w:val="en-US" w:eastAsia="zh-CN"/>
        </w:rPr>
        <w:t>下午下班</w:t>
      </w:r>
      <w:r>
        <w:rPr>
          <w:rFonts w:hint="eastAsia" w:ascii="仿宋_GB2312" w:hAnsi="仿宋_GB2312" w:eastAsia="仿宋_GB2312" w:cs="仿宋_GB2312"/>
          <w:color w:val="000000"/>
          <w:kern w:val="0"/>
          <w:sz w:val="32"/>
          <w:szCs w:val="32"/>
        </w:rPr>
        <w:t>前，通过国家科技管理信息系统公共服务平台将</w:t>
      </w:r>
      <w:r>
        <w:rPr>
          <w:rFonts w:hint="eastAsia" w:ascii="仿宋_GB2312" w:hAnsi="仿宋_GB2312" w:eastAsia="仿宋_GB2312" w:cs="仿宋_GB2312"/>
          <w:color w:val="000000"/>
          <w:kern w:val="0"/>
          <w:sz w:val="32"/>
          <w:szCs w:val="32"/>
          <w:lang w:val="en-US" w:eastAsia="zh-CN"/>
        </w:rPr>
        <w:t>项目</w:t>
      </w:r>
      <w:r>
        <w:rPr>
          <w:rFonts w:hint="eastAsia" w:ascii="仿宋_GB2312" w:hAnsi="仿宋_GB2312" w:eastAsia="仿宋_GB2312" w:cs="仿宋_GB2312"/>
          <w:color w:val="000000"/>
          <w:kern w:val="0"/>
          <w:sz w:val="32"/>
          <w:szCs w:val="32"/>
        </w:rPr>
        <w:t>申报书网上提交</w:t>
      </w:r>
      <w:r>
        <w:rPr>
          <w:rFonts w:hint="eastAsia" w:ascii="仿宋_GB2312" w:hAnsi="仿宋_GB2312" w:eastAsia="仿宋_GB2312" w:cs="仿宋_GB2312"/>
          <w:color w:val="000000"/>
          <w:kern w:val="0"/>
          <w:sz w:val="32"/>
          <w:szCs w:val="32"/>
          <w:lang w:eastAsia="zh-CN"/>
        </w:rPr>
        <w:t>省</w:t>
      </w:r>
      <w:r>
        <w:rPr>
          <w:rFonts w:hint="eastAsia" w:ascii="仿宋_GB2312" w:hAnsi="仿宋_GB2312" w:eastAsia="仿宋_GB2312" w:cs="仿宋_GB2312"/>
          <w:color w:val="000000"/>
          <w:kern w:val="0"/>
          <w:sz w:val="32"/>
          <w:szCs w:val="32"/>
        </w:rPr>
        <w:t>科技厅审核</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逾期</w:t>
      </w:r>
      <w:r>
        <w:rPr>
          <w:rFonts w:hint="eastAsia" w:ascii="仿宋_GB2312" w:hAnsi="仿宋_GB2312" w:eastAsia="仿宋_GB2312" w:cs="仿宋_GB2312"/>
          <w:color w:val="000000"/>
          <w:kern w:val="0"/>
          <w:sz w:val="32"/>
          <w:szCs w:val="32"/>
          <w:lang w:eastAsia="zh-CN"/>
        </w:rPr>
        <w:t>可</w:t>
      </w:r>
      <w:r>
        <w:rPr>
          <w:rFonts w:hint="eastAsia" w:ascii="仿宋_GB2312" w:hAnsi="仿宋_GB2312" w:eastAsia="仿宋_GB2312" w:cs="仿宋_GB2312"/>
          <w:color w:val="000000"/>
          <w:kern w:val="0"/>
          <w:sz w:val="32"/>
          <w:szCs w:val="32"/>
        </w:rPr>
        <w:t>不予受理推荐</w:t>
      </w:r>
      <w:r>
        <w:rPr>
          <w:rFonts w:hint="eastAsia" w:ascii="仿宋_GB2312" w:hAnsi="仿宋_GB2312" w:eastAsia="仿宋_GB2312" w:cs="仿宋_GB2312"/>
          <w:color w:val="000000"/>
          <w:spacing w:val="11"/>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sectPr>
          <w:pgSz w:w="11906" w:h="16838"/>
          <w:pgMar w:top="2098" w:right="1531" w:bottom="1531" w:left="1531" w:header="851" w:footer="992" w:gutter="0"/>
          <w:pgNumType w:fmt="decimal" w:start="2"/>
          <w:cols w:space="0" w:num="1"/>
          <w:rtlGutter w:val="0"/>
          <w:docGrid w:type="lines" w:linePitch="312" w:charSpace="0"/>
        </w:sectPr>
      </w:pPr>
      <w:r>
        <w:rPr>
          <w:rFonts w:hint="eastAsia" w:ascii="仿宋_GB2312" w:hAnsi="仿宋_GB2312" w:eastAsia="仿宋_GB2312" w:cs="仿宋_GB2312"/>
          <w:color w:val="000000"/>
          <w:kern w:val="0"/>
          <w:sz w:val="32"/>
          <w:szCs w:val="32"/>
          <w:lang w:eastAsia="zh-CN"/>
        </w:rPr>
        <w:t>请</w:t>
      </w:r>
      <w:r>
        <w:rPr>
          <w:rFonts w:hint="eastAsia" w:ascii="仿宋_GB2312" w:hAnsi="仿宋_GB2312" w:eastAsia="仿宋_GB2312" w:cs="仿宋_GB2312"/>
          <w:color w:val="000000"/>
          <w:kern w:val="0"/>
          <w:sz w:val="32"/>
          <w:szCs w:val="32"/>
        </w:rPr>
        <w:t>项目申报单位认真对照科技部通知中的具体要求以及项目申报指南、形式审查条件等要求进行审核，对所推荐申报项目</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的真实性等负责</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不得填报涉密或敏感内容。</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我厅对申报材料进行审核、汇总，研究确定最终推荐名单。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二、项目申报对口业务部门</w:t>
      </w:r>
      <w:r>
        <w:rPr>
          <w:rFonts w:hint="eastAsia" w:ascii="黑体" w:hAnsi="黑体" w:eastAsia="黑体" w:cs="宋体"/>
          <w:color w:val="000000"/>
          <w:kern w:val="0"/>
          <w:sz w:val="32"/>
          <w:szCs w:val="32"/>
          <w:lang w:val="en-US" w:eastAsia="zh-CN"/>
        </w:rPr>
        <w:t>咨询电话</w:t>
      </w:r>
      <w:r>
        <w:rPr>
          <w:rFonts w:hint="eastAsia" w:ascii="宋体" w:hAnsi="宋体" w:eastAsia="黑体" w:cs="宋体"/>
          <w:color w:val="000000"/>
          <w:kern w:val="0"/>
          <w:sz w:val="32"/>
          <w:szCs w:val="32"/>
        </w:rPr>
        <w:t>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“政府间国际科技创新合作”重点专项：010-68598010；</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960" w:firstLineChars="300"/>
        <w:jc w:val="both"/>
        <w:textAlignment w:val="auto"/>
        <w:outlineLvl w:val="9"/>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省对外科技交流中心联系人：俞璇</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960" w:firstLineChars="300"/>
        <w:jc w:val="both"/>
        <w:textAlignment w:val="auto"/>
        <w:outlineLvl w:val="9"/>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联系电话：</w:t>
      </w:r>
      <w:r>
        <w:rPr>
          <w:rFonts w:hint="eastAsia" w:ascii="仿宋_GB2312" w:hAnsi="仿宋_GB2312" w:eastAsia="仿宋_GB2312" w:cs="仿宋_GB2312"/>
          <w:color w:val="000000"/>
          <w:kern w:val="0"/>
          <w:sz w:val="32"/>
          <w:szCs w:val="32"/>
          <w:lang w:val="en-US" w:eastAsia="zh-CN"/>
        </w:rPr>
        <w:t>0591-87871764</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960" w:firstLineChars="300"/>
        <w:jc w:val="both"/>
        <w:textAlignment w:val="auto"/>
        <w:outlineLvl w:val="9"/>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省</w:t>
      </w:r>
      <w:r>
        <w:rPr>
          <w:rFonts w:hint="eastAsia" w:ascii="仿宋_GB2312" w:hAnsi="仿宋_GB2312" w:eastAsia="仿宋_GB2312" w:cs="仿宋_GB2312"/>
          <w:color w:val="000000"/>
          <w:kern w:val="0"/>
          <w:sz w:val="32"/>
          <w:szCs w:val="32"/>
        </w:rPr>
        <w:t>科技厅对外合作处联系人：</w:t>
      </w:r>
      <w:r>
        <w:rPr>
          <w:rFonts w:hint="eastAsia" w:ascii="仿宋_GB2312" w:hAnsi="仿宋_GB2312" w:eastAsia="仿宋_GB2312" w:cs="仿宋_GB2312"/>
          <w:color w:val="000000"/>
          <w:kern w:val="0"/>
          <w:sz w:val="32"/>
          <w:szCs w:val="32"/>
          <w:lang w:eastAsia="zh-CN"/>
        </w:rPr>
        <w:t>杜文霞</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960" w:firstLineChars="3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联系电话：0591-87</w:t>
      </w:r>
      <w:r>
        <w:rPr>
          <w:rFonts w:hint="eastAsia" w:ascii="仿宋_GB2312" w:hAnsi="仿宋_GB2312" w:eastAsia="仿宋_GB2312" w:cs="仿宋_GB2312"/>
          <w:color w:val="000000"/>
          <w:kern w:val="0"/>
          <w:sz w:val="32"/>
          <w:szCs w:val="32"/>
          <w:lang w:val="en-US" w:eastAsia="zh-CN"/>
        </w:rPr>
        <w:t>882339</w:t>
      </w:r>
      <w:r>
        <w:rPr>
          <w:rFonts w:hint="eastAsia" w:ascii="仿宋_GB2312" w:hAnsi="仿宋_GB2312" w:eastAsia="仿宋_GB2312" w:cs="仿宋_GB2312"/>
          <w:color w:val="000000"/>
          <w:kern w:val="0"/>
          <w:sz w:val="32"/>
          <w:szCs w:val="32"/>
        </w:rPr>
        <w:t>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960" w:firstLineChars="300"/>
        <w:jc w:val="left"/>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b w:val="0"/>
          <w:bCs w:val="0"/>
          <w:color w:val="000000"/>
          <w:kern w:val="0"/>
          <w:sz w:val="32"/>
          <w:szCs w:val="32"/>
          <w:lang w:eastAsia="zh-CN"/>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仿宋_GB2312" w:hAnsi="仿宋_GB2312" w:eastAsia="仿宋_GB2312" w:cs="仿宋_GB2312"/>
          <w:color w:val="000000"/>
          <w:kern w:val="0"/>
          <w:sz w:val="32"/>
          <w:szCs w:val="32"/>
        </w:rPr>
      </w:pPr>
      <w:r>
        <w:rPr>
          <w:rFonts w:hint="eastAsia" w:ascii="仿宋" w:hAnsi="仿宋" w:eastAsia="仿宋" w:cs="宋体"/>
          <w:color w:val="000000"/>
          <w:kern w:val="0"/>
          <w:sz w:val="32"/>
          <w:szCs w:val="32"/>
        </w:rPr>
        <w:t xml:space="preserve">              </w:t>
      </w:r>
      <w:r>
        <w:rPr>
          <w:rFonts w:hint="eastAsia" w:ascii="仿宋" w:hAnsi="仿宋" w:eastAsia="仿宋" w:cs="宋体"/>
          <w:color w:val="000000"/>
          <w:kern w:val="0"/>
          <w:sz w:val="32"/>
          <w:szCs w:val="32"/>
          <w:lang w:eastAsia="zh-CN"/>
        </w:rPr>
        <w:t>　　　　　　　</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福建省科学技术厅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lang w:val="en-US" w:eastAsia="zh-CN"/>
        </w:rPr>
        <w:t xml:space="preserve">                      </w:t>
      </w:r>
      <w:bookmarkStart w:id="0" w:name="_GoBack"/>
      <w:bookmarkEnd w:id="0"/>
      <w:r>
        <w:rPr>
          <w:rFonts w:hint="eastAsia" w:ascii="仿宋_GB2312" w:hAnsi="仿宋_GB2312" w:eastAsia="仿宋_GB2312" w:cs="仿宋_GB2312"/>
          <w:color w:val="000000"/>
          <w:kern w:val="0"/>
          <w:sz w:val="32"/>
          <w:szCs w:val="32"/>
        </w:rPr>
        <w:t>20</w:t>
      </w:r>
      <w:r>
        <w:rPr>
          <w:rFonts w:hint="eastAsia" w:ascii="仿宋_GB2312" w:hAnsi="仿宋_GB2312" w:eastAsia="仿宋_GB2312" w:cs="仿宋_GB2312"/>
          <w:color w:val="000000"/>
          <w:kern w:val="0"/>
          <w:sz w:val="32"/>
          <w:szCs w:val="32"/>
          <w:lang w:val="en-US" w:eastAsia="zh-CN"/>
        </w:rPr>
        <w:t>24</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lang w:val="en-US" w:eastAsia="zh-CN"/>
        </w:rPr>
        <w:t>5</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lang w:val="en-US" w:eastAsia="zh-CN"/>
        </w:rPr>
        <w:t>30</w:t>
      </w:r>
      <w:r>
        <w:rPr>
          <w:rFonts w:hint="eastAsia" w:ascii="仿宋_GB2312" w:hAnsi="仿宋_GB2312" w:eastAsia="仿宋_GB2312" w:cs="仿宋_GB2312"/>
          <w:color w:val="000000"/>
          <w:kern w:val="0"/>
          <w:sz w:val="32"/>
          <w:szCs w:val="32"/>
        </w:rPr>
        <w:t>日</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仿宋_GB2312" w:hAnsi="仿宋_GB2312" w:eastAsia="仿宋_GB2312" w:cs="仿宋_GB2312"/>
          <w:color w:val="000000"/>
          <w:kern w:val="0"/>
          <w:sz w:val="32"/>
          <w:szCs w:val="32"/>
          <w:lang w:val="en-US" w:eastAsia="zh-CN"/>
        </w:rPr>
        <w:sectPr>
          <w:footerReference r:id="rId3" w:type="default"/>
          <w:pgSz w:w="11906" w:h="16838"/>
          <w:pgMar w:top="2098" w:right="1531" w:bottom="1531" w:left="1531" w:header="851" w:footer="992" w:gutter="0"/>
          <w:pgNumType w:fmt="decimal" w:start="2"/>
          <w:cols w:space="0" w:num="1"/>
          <w:rtlGutter w:val="0"/>
          <w:docGrid w:type="lines" w:linePitch="312" w:charSpace="0"/>
        </w:sectPr>
      </w:pPr>
      <w:r>
        <w:rPr>
          <w:rFonts w:hint="eastAsia" w:ascii="仿宋" w:hAnsi="仿宋" w:eastAsia="仿宋" w:cs="宋体"/>
          <w:color w:val="000000"/>
          <w:kern w:val="0"/>
          <w:sz w:val="32"/>
          <w:szCs w:val="32"/>
          <w:lang w:eastAsia="zh-CN"/>
        </w:rPr>
        <w:t>　　</w:t>
      </w:r>
      <w:r>
        <w:rPr>
          <w:rFonts w:hint="eastAsia" w:ascii="仿宋_GB2312" w:hAnsi="仿宋_GB2312" w:eastAsia="仿宋_GB2312" w:cs="仿宋_GB2312"/>
          <w:color w:val="000000"/>
          <w:kern w:val="0"/>
          <w:sz w:val="32"/>
          <w:szCs w:val="32"/>
        </w:rPr>
        <w:t>（此件主动公开）</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科技部关于发布国家重点研发计划“政府间</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国际科技创新合作”重点专项2024年度</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第三批项目申报指南的通知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国科发外〔2024〕71号</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各省、自治区、直辖市及计划单列市科技厅（委、局），新疆生产建设兵团科技局，国务院各有关部门，各有关单位：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国务院《关于深化中央财政科技计划（专项、基金等）管理改革的方案》（国发〔2014〕64号）的总体部署，按照国家重点研发计划组织管理的相关要求，现将“政府间国际科技创新合作”重点专项2024年度第三批项目申报指南予以发布。请根据指南要求组织项目申报工作。现将有关事项通知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一、项目组织申报工作流程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申报单位根据指南支持方向的研究内容以项目形式组织申报。项目应整体申报，须覆盖相应指南方向的全部考核指标。项目申报单位推荐1名科研人员作为项目负责人。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聚焦指南任务，整合优势创新团队，集中力量，联合攻关。鼓励有能力的女性科研人员作为项目（课题）负责人领衔担纲承担任务，并积极吸纳女性科研人员参与项目攻关。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国家重点研发计划项目申报评审具体工作流程如下。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——项目牵头申报单位根据指南相关申报要求，通过国家科技管理信息系统（</w:t>
      </w:r>
      <w:r>
        <w:rPr>
          <w:rFonts w:hint="default" w:ascii="Times New Roman" w:hAnsi="Times New Roman" w:eastAsia="仿宋_GB2312" w:cs="Times New Roman"/>
          <w:sz w:val="32"/>
          <w:szCs w:val="32"/>
        </w:rPr>
        <w:t>http://service.most.gov.cn</w:t>
      </w:r>
      <w:r>
        <w:rPr>
          <w:rFonts w:hint="eastAsia" w:ascii="仿宋_GB2312" w:hAnsi="仿宋_GB2312" w:eastAsia="仿宋_GB2312" w:cs="仿宋_GB2312"/>
          <w:sz w:val="32"/>
          <w:szCs w:val="32"/>
        </w:rPr>
        <w:t>）填写并一次性提交项目正式申报书。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牵头申报单位应与所有参与单位签署联合申报协议，并明确协议签署时间；项目牵头申报单位、课题申报单位、项目负责人及课题负责人须签署诚信承诺书，项目牵头申报单位及所有参与单位要落实《关于进一步加强科研诚信建设的若干意见》《关于进一步弘扬科学家精神加强作风和学风建设的意见》要求，加强对申报材料审核把关，杜绝夸大不实，严禁弄虚作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——推荐单位加强对所推荐的项目申报材料审核把关，按时将推荐项目通过国家科技管理信息系统统一报送。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专业化管理机构在受理项目申报后，组织形式审查，并开展首轮评审工作。首轮评审不需要项目负责人进行答辩。根据专家评审结果，结合磋商协调情况，遴选出3～4倍于拟立项数量的申报项目，进入下一轮答辩评审。对于未进入答辩评审的申报项目，及时将评审结果反馈项目申报单位和负责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——项目专业化管理机构组织进入答辩评审的项目进行答辩评审。申报项目的负责人通过网络视频进行报告答辩。根据专家评议结果，结合磋商协调情况，择优立项。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二、组织申报的推荐单位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国务院有关部门科技主管司局；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各省、自治区、直辖市、计划单列市及新疆生产建设兵团科技主管部门；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原工业部门转制成立的行业协会；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纳入科技部试点范围并且评估结果为A类的产业技术创新战略联盟，以及纳入科技部、财政部开展的科技服务业创新发展行业试点联盟。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推荐单位应在本单位职能和业务范围内推荐，并对所推荐项目的真实性等负责。国务院有关部门推荐与其有业务指导关系的单位，行业协会和产业技术创新战略联盟、科技服务业创新发展行业试点联盟推荐其会员单位，省级科技主管部门推荐其行政区划内的单位。推荐单位名单已在国家科技管理信息系统上公开发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三、申报资格要求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牵头申报单位和参与单位应为中国大陆境内注册的科研院所、高等学校和企业等，具有独立法人资格，注册时间为2023年6月30日前，有较强的科技研发能力和条件，具有良好国际合作基础，运行管理规范。国家机关不得牵头或参与申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项目牵头申报单位、项目参与单位以及项目团队成员诚信状况良好，无在惩戒执行期内的科研严重失信行为记录和相关社会领域信用“黑名单”记录。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申报单位同一个项目只能通过单个推荐单位申报，不得多头申报和重复申报。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2.项目（课题）负责人须具有高级职称或博士学位，1964年1月1日以后出生，每年用于项目的工作时间不少于6个月。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3.项目（课题）负责人原则上应为该项目（课题）主体研究思路的提出者和实际主持研究的科技人员。中央和地方各级国家机关的公务人员（包括行使科技计划管理职能的其他人员）不得申报项目（课题）。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4.项目（课题）负责人限申报1个项目（课题）；国家重点研发计划、科技创新2030—重大项目的在研项目负责人不得牵头或参与申报项目（课题），课题负责人可参与申报项目（课题）。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课题）负责人、项目骨干的申报项目（课题）和国家重点研发计划、科技创新2030—重大项目在研项目（课题）总数不得超过2个；国家重点研发计划、科技创新2030—重大项目的在研项目（课题）负责人和项目骨干不得因申报新项目而退出在研项目。退出项目研发团队后，在原项目执行期内原则上不得牵头或参与申报新的国家重点研发计划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中央财政专项资金预算不超过400万元的“政府间国际科技创新合作”重点专项项目，与国家重点研发计划其他重点专项项目（课题）互不限项，但其他重点专项项目的在研项目负责人不得参与申报此类不限项项目。对于中央财政专项资金预算不超过400万元的“战略性科技创新合作”重点专项港澳台项目，与国家重点研发计划其他重点专项项目（课题）以及“战略性科技创新合作”重点专项非港澳台项目（课题）互不限项。项目（课题）负责人的申报和在研上述两类不限项项目的总数限为1项。项目骨干的申报和在研上述两类不限项项目的总数限为1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同时，科研人员作为项目（课题）负责人只能主持1项“政府间国际科技创新合作”重点专项项目（含上述不限项项目）。项目（课题）负责人、项目骨干的申报和在研“政府间国际科技创新合作”重点专项项目总数不超过2个（含上述不限项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计划任务书执行期（包括延期后的执行期）到2024年12月31日之前的在研项目（含任务或课题）不在限项范围内。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5.参与重点专项实施方案或本批次项目指南编制的专家，原则上不能申报该重点专项本批次项目（课题）。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受聘于内地单位的外籍科学家及港、澳、台地区科学家可作为项目（课题）负责人，全职受聘人员须由内地聘用单位提供全职聘用的有效材料，非全职受聘人员须由双方单位同时提供聘用的有效材料，并作为项目申报材料一并报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7.申报项目受理后，原则上不能更改申报单位和负责人。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 “政府间国际科技创新合作”重点专项项目牵头申报单位必须与国外合作单位就本次项目申报签订合作协议。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合作内容和方式应符合我国及各合作机构所在国家（地区、国际组织）有关法律法规和科研伦理相关规定。凡开展须事先审查报批的合作活动，例如涉及人类遗传资源或种质资源等，申报单位必须事先依法依规履行国内有关审查报批手续。所有必需的手续完备后，项目才可正式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项目形成的知识产权和科研数据的归属、使用和转移，应按照国家有关法律、法规和政策执行，应遵守我国参加或与合作方政府签订的有关知识产权或数据保护国际公约或双边条约。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作各方对未来知识产权归属和成果转化收益归属有明确约定或意向性约定，且符合我国法律法规中关于知识产权归属和成果转化收益的有关条款（须附知识产权协议或意向性协议、备忘录、证明信或在中外合作协议中明确知识产权相关条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 中方单位务必与外方合作机构和人员明确以下几项要求：外方项目牵头人不得就同一研究方向和技术路线与国内不同单位合作多头参与申报，其作为外方项目牵头人申报项目和参与在研项目总数不得超过2个。已作为受聘于内地的外籍科学家参与国家重点研发计划、科技创新2030—重大项目在研项目（课题）的，不得再作为外方人员参与申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10.项目的具体申报要求，详见项目申报指南。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各申报单位在正式提交项目申报书前可利用国家科技管理信息系统查询相关科研人员承担国家重点研发计划、科技创新2030—重大项目在研项目（含任务或课题）情况，避免重复申报。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四、具体申报方式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网上填报。请各申报单位按要求通过国家科技管理信息系统进行网上填报。项目专业化管理机构将以网上填报的申报书作为后续形式审查、项目评审的依据。申报材料中所需的附件材料，全部以电子扫描件上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项目申报单位网上填报申报书的受理时间为：2024年6月11日8:00至2024年7月19日16:00。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2.组织推荐。请各推荐单位于2024年7月26日16:00前通过国家科技管理信息系统逐项确认推荐项目，并将推荐函加盖推荐单位公章以电子扫描件形式上传。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技术咨询电话及邮箱：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010-58882999（中继线），</w:t>
      </w:r>
      <w:r>
        <w:rPr>
          <w:rFonts w:hint="default" w:ascii="Times New Roman" w:hAnsi="Times New Roman" w:eastAsia="仿宋_GB2312" w:cs="Times New Roman"/>
          <w:sz w:val="32"/>
          <w:szCs w:val="32"/>
        </w:rPr>
        <w:t>program@istic.ac.cn</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4.“政府间国际科技创新合作”重点专项业务咨询电话及邮箱：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010-68598010，</w:t>
      </w:r>
      <w:r>
        <w:rPr>
          <w:rFonts w:hint="default" w:ascii="Times New Roman" w:hAnsi="Times New Roman" w:eastAsia="仿宋_GB2312" w:cs="Times New Roman"/>
          <w:sz w:val="32"/>
          <w:szCs w:val="32"/>
        </w:rPr>
        <w:t>zfj@cstec.org.cn</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附件：“政府间国际科技创新合作”重点专项2024年度第三批项目申报指南（形式审查条件要求）</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5760" w:firstLineChars="18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 技 部</w:t>
      </w:r>
    </w:p>
    <w:p>
      <w:pPr>
        <w:keepNext w:val="0"/>
        <w:keepLines w:val="0"/>
        <w:pageBreakBefore w:val="0"/>
        <w:widowControl w:val="0"/>
        <w:kinsoku/>
        <w:wordWrap/>
        <w:overflowPunct/>
        <w:topLinePunct w:val="0"/>
        <w:autoSpaceDE/>
        <w:autoSpaceDN/>
        <w:bidi w:val="0"/>
        <w:adjustRightInd/>
        <w:snapToGrid/>
        <w:spacing w:line="600" w:lineRule="exact"/>
        <w:ind w:firstLine="5120" w:firstLineChars="1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2024年5月27日</w:t>
      </w:r>
    </w:p>
    <w:p/>
    <w:sectPr>
      <w:pgSz w:w="11906" w:h="16838"/>
      <w:pgMar w:top="2098" w:right="1531" w:bottom="153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089E8A"/>
    <w:multiLevelType w:val="singleLevel"/>
    <w:tmpl w:val="FF089E8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944DB8"/>
    <w:rsid w:val="182D34A6"/>
    <w:rsid w:val="1B090751"/>
    <w:rsid w:val="39174D09"/>
    <w:rsid w:val="450A765C"/>
    <w:rsid w:val="479E67B8"/>
    <w:rsid w:val="52950B10"/>
    <w:rsid w:val="539D57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Times New Roman" w:hAnsi="Times New Roman" w:eastAsia="宋体" w:cs="Times New Roman"/>
      <w:kern w:val="2"/>
      <w:sz w:val="18"/>
      <w:szCs w:val="24"/>
      <w:lang w:val="en-US" w:eastAsia="zh-CN"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Hyperlink"/>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2024-04-15T07:57:00Z</dcterms:created>
  <dc:creator>Administrator</dc:creator>
  <cp:lastModifiedBy>hp</cp:lastModifiedBy>
  <cp:lastPrinted>2024-05-30T03:08:00Z</cp:lastPrinted>
  <dcterms:modified xsi:type="dcterms:W3CDTF">2024-05-30T08:20:56Z</dcterms:modified>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E685EA7DB32B427BA73FAF54C8FF3EC9</vt:lpwstr>
  </property>
</Properties>
</file>