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fbt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闽财教指〔202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" w:hAnsi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福建省财政厅  福建省科学技术厅关于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下达202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/>
          <w:sz w:val="44"/>
          <w:szCs w:val="44"/>
        </w:rPr>
        <w:t>年度科技专项资金的通知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hint="eastAsia" w:ascii="仿宋" w:hAnsi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ascii="仿宋" w:hAnsi="仿宋"/>
        </w:rPr>
      </w:pPr>
      <w:bookmarkStart w:id="1" w:name="fzs"/>
      <w:r>
        <w:rPr>
          <w:rFonts w:hint="eastAsia" w:ascii="仿宋" w:hAnsi="仿宋"/>
        </w:rPr>
        <w:t>有关设区市财政局、科技局，平潭综合实验区财政金融局、</w:t>
      </w:r>
      <w:r>
        <w:rPr>
          <w:rFonts w:hint="eastAsia" w:ascii="仿宋" w:hAnsi="仿宋"/>
          <w:lang w:eastAsia="zh-CN"/>
        </w:rPr>
        <w:t>经济</w:t>
      </w:r>
      <w:r>
        <w:rPr>
          <w:rFonts w:hint="eastAsia" w:ascii="仿宋" w:hAnsi="仿宋"/>
        </w:rPr>
        <w:t>发展局</w:t>
      </w:r>
      <w:bookmarkEnd w:id="1"/>
      <w:r>
        <w:rPr>
          <w:rFonts w:hint="eastAsia" w:ascii="仿宋" w:hAnsi="仿宋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outlineLvl w:val="9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根据《中共福建省委 福建省人民政府关于印发〈福厦泉国家自主创新示范区建设实施方案〉的通知》（闽委发〔2016〕19号）和《福建省财政厅 福建省科学技术厅关于印发〈省级科技创新专项资金管理办法〉的通知》（闽财教〔2021〕28号）等有关规定，经研究决定，现下达2024年度福厦泉国家自主创新示范区建设专项、科技创新专项等资金____万元，收入列“1100246科学技术共同财政事权转移支付收入”，具体详见附件,以上资金待2024年度执行中清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outlineLvl w:val="9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请各有关单位根据绩效目标表，及时分解任务；请按专项资金管理办法等要求，认真组织实施，加强资金监管；请做好绩效跟踪管理，切实提高资金使用效益。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outlineLvl w:val="9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920" w:leftChars="200" w:hanging="1280" w:hangingChars="400"/>
        <w:textAlignment w:val="auto"/>
        <w:outlineLvl w:val="9"/>
        <w:rPr>
          <w:rFonts w:hint="eastAsia" w:ascii="仿宋" w:hAnsi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附件：</w:t>
      </w:r>
      <w:r>
        <w:rPr>
          <w:rFonts w:hint="eastAsia" w:ascii="仿宋" w:hAnsi="仿宋" w:cs="仿宋"/>
          <w:w w:val="95"/>
          <w:sz w:val="32"/>
          <w:szCs w:val="32"/>
          <w:lang w:val="en-US" w:eastAsia="zh-CN"/>
        </w:rPr>
        <w:t>1.2024年科技专项资金安排表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00" w:leftChars="0"/>
        <w:textAlignment w:val="auto"/>
        <w:outlineLvl w:val="9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2.专项转移支付绩效目标表（福厦泉国家自主创新示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600" w:leftChars="0"/>
        <w:textAlignment w:val="auto"/>
        <w:outlineLvl w:val="9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范区建设专项资金）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outlineLvl w:val="9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 3.专项转移支付绩效目标表（科技创新专项资金）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outlineLvl w:val="9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outlineLvl w:val="9"/>
        <w:rPr>
          <w:rFonts w:hint="eastAsia" w:ascii="仿宋" w:hAnsi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600" w:firstLineChars="500"/>
        <w:textAlignment w:val="auto"/>
        <w:outlineLvl w:val="9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福建省财政厅          福建省科学技术厅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outlineLvl w:val="9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                        2024年4月26日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outlineLvl w:val="9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（此件主动公开）</w:t>
      </w:r>
    </w:p>
    <w:sectPr>
      <w:footerReference r:id="rId3" w:type="default"/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668F4"/>
    <w:rsid w:val="05392C8F"/>
    <w:rsid w:val="09064601"/>
    <w:rsid w:val="092E27E3"/>
    <w:rsid w:val="1FED1695"/>
    <w:rsid w:val="20E9142F"/>
    <w:rsid w:val="2C6423B9"/>
    <w:rsid w:val="3CD510D7"/>
    <w:rsid w:val="49A33245"/>
    <w:rsid w:val="49B668F4"/>
    <w:rsid w:val="707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2022-10-25T03:16:00Z</dcterms:created>
  <dc:creator>shi</dc:creator>
  <cp:lastModifiedBy>shi</cp:lastModifiedBy>
  <cp:lastPrinted>2023-10-23T03:55:00Z</cp:lastPrinted>
  <dcterms:modified xsi:type="dcterms:W3CDTF">2024-04-29T07:39:56Z</dcterms:modified>
  <dc:title>闽财教指〔2022〕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