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800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ge">
                  <wp:posOffset>2067560</wp:posOffset>
                </wp:positionV>
                <wp:extent cx="5588000" cy="1102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</w:pPr>
                            <w:bookmarkStart w:id="2" w:name="RedHead"/>
                            <w:r>
                              <w:rPr>
                                <w:rFonts w:hint="eastAsia" w:ascii="方正小标宋简体" w:hAnsi="Batang" w:eastAsia="方正小标宋简体" w:cs="Arial"/>
                                <w:b/>
                                <w:bCs/>
                                <w:color w:val="FF0000"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  <w:t xml:space="preserve">福建省科学技术厅文件         </w:t>
                            </w:r>
                            <w:bookmarkEnd w:id="2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162.8pt;height:86.85pt;width:440pt;mso-position-vertical-relative:page;z-index:251662336;mso-width-relative:page;mso-height-relative:page;" filled="f" stroked="f" coordsize="21600,21600" o:gfxdata="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Tt5gNkAAAAKAQAADwAAAAAAAAABACAAAAAiAAAAZHJzL2Rvd25yZXYueG1sUEsB&#10;AhQAFAAAAAgAh07iQHSwkgm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</w:pPr>
                      <w:bookmarkStart w:id="2" w:name="RedHead"/>
                      <w:r>
                        <w:rPr>
                          <w:rFonts w:hint="eastAsia" w:ascii="方正小标宋简体" w:hAnsi="Batang" w:eastAsia="方正小标宋简体" w:cs="Arial"/>
                          <w:b/>
                          <w:bCs/>
                          <w:color w:val="FF0000"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  <w:t xml:space="preserve">福建省科学技术厅文件        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314325</wp:posOffset>
                </wp:positionV>
                <wp:extent cx="2235200" cy="3822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</w:pPr>
                            <w:bookmarkStart w:id="3" w:name="REPE_dispatchnumber"/>
                            <w:r>
                              <w:rPr>
                                <w:rFonts w:hint="default" w:ascii="仿宋_GB2312" w:hAnsi="宋体"/>
                                <w:bCs/>
                                <w:lang w:val="en" w:eastAsia="zh-CN"/>
                              </w:rPr>
                              <w:t>闽科资〔2021〕18号</w:t>
                            </w:r>
                            <w:bookmarkEnd w:id="3"/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24.75pt;height:30.1pt;width:176pt;z-index:251661312;mso-width-relative:page;mso-height-relative:page;" filled="f" stroked="f" coordsize="21600,21600" o:gfxdata="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nJuxnaAAAACgEAAA8AAAAAAAAAAQAgAAAAIgAAAGRycy9kb3ducmV2&#10;LnhtbFBLAQIUABQAAAAIAIdO4kBA62bKwQEAAHo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ind w:firstLine="320" w:firstLineChars="100"/>
                      </w:pPr>
                      <w:bookmarkStart w:id="3" w:name="REPE_dispatchnumber"/>
                      <w:r>
                        <w:rPr>
                          <w:rFonts w:hint="default" w:ascii="仿宋_GB2312" w:hAnsi="宋体"/>
                          <w:bCs/>
                          <w:lang w:val="en" w:eastAsia="zh-CN"/>
                        </w:rPr>
                        <w:t>闽科资〔2021〕18号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  <w:lang w:eastAsia="zh-CN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6007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65pt;height:0pt;width:441pt;z-index:251660288;mso-width-relative:page;mso-height-relative:page;" fillcolor="#FF0000" filled="t" stroked="t" coordsize="21600,21600" o:gfxdata="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7u6wdMAAAAGAQAADwAAAAAAAAABACAAAAAiAAAAZHJzL2Rvd25yZXYueG1s&#10;UEsBAhQAFAAAAAgAh07iQMyzRQn9AQAAGQQAAA4AAAAAAAAAAQAgAAAAIgEAAGRycy9lMm9Eb2Mu&#10;eG1sUEsFBgAAAAAGAAYAWQEAAJEFAAAAAA==&#10;">
                <v:fill on="t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dispatchname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福建省科学技术厅关于组织申报2021年度</w:t>
      </w:r>
    </w:p>
    <w:p>
      <w:pPr>
        <w:snapToGrid w:val="0"/>
        <w:spacing w:line="6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闽台港澳科技合作基地项目的通知</w:t>
      </w:r>
      <w:bookmarkEnd w:id="0"/>
    </w:p>
    <w:p>
      <w:pPr>
        <w:spacing w:line="600" w:lineRule="exact"/>
        <w:rPr>
          <w:rFonts w:hint="eastAsia" w:ascii="仿宋_GB2312" w:hAnsi="Dotum"/>
          <w:bCs/>
          <w:lang w:eastAsia="zh-CN"/>
        </w:rPr>
      </w:pPr>
      <w:bookmarkStart w:id="1" w:name="maindelivery"/>
    </w:p>
    <w:p>
      <w:pPr>
        <w:spacing w:line="600" w:lineRule="exact"/>
        <w:rPr>
          <w:rFonts w:hint="eastAsia" w:ascii="仿宋_GB2312" w:hAnsi="Dotum"/>
          <w:sz w:val="18"/>
          <w:szCs w:val="18"/>
        </w:rPr>
      </w:pPr>
      <w:bookmarkStart w:id="4" w:name="_GoBack"/>
      <w:r>
        <w:rPr>
          <w:rFonts w:hint="eastAsia" w:ascii="仿宋_GB2312" w:hAnsi="Dotum"/>
          <w:bCs/>
          <w:lang w:eastAsia="zh-CN"/>
        </w:rPr>
        <w:t>各有关单位</w:t>
      </w:r>
      <w:bookmarkEnd w:id="1"/>
      <w:r>
        <w:rPr>
          <w:rFonts w:hint="eastAsia" w:ascii="仿宋_GB2312" w:hAnsi="Dotum"/>
          <w:bCs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为深入学习贯彻习近平总书记来闽考察重要讲话精神，认真落实省委十届十次、十一次、十二次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、十三次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会部署，加快推动福建省全方位高质量发展超越科技创新行动计划，努力在探索海峡两岸融合发展新路上迈出更大步伐，深度对接粤港澳大湾区发展战略，加强闽台港澳科技合作的载体建设，我厅拟支持建设一批闽台港澳科技合作基地，现发布项目申报指南，请按要求做好项目申报和推荐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一、重点支持领域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坚持创新在现代化全局中的核心地位，坚持科技创新是第一动力源，围绕打造“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六四五”产业新体系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努力建设高水平创新型省份，重点支持我省企事业单位与台港澳地区开展新一代信息技术、新材料、高端装备制造、人工智能、节能环保、新能源、生物与新医药、海洋高新产业、现代服务业、现代特色农业等领域的科技合作与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1.申请单位须为在闽注册5年以上且具有独立法人资格的高校（明确至内设机构或二级学院）、科研机构和企业。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合作方是台港澳地区具有独立法人资格的相关组织机构。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2.与台港澳地区相关组织机构在联合研发、技术转移、产业化示范和科技交流等方面开展长期合作，并保持密切合作关系。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3.具有对台港澳科技合作与交流的专业工作团队。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4.有稳定的资金持续支持开展对台港澳科技交流合作工作。对于企业申报合作基地的，2020年度投入的科研费用须占主营业务收入2.5%以上。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5.近5年内至少承担2项省级以上科研项目，其中有1项是闽台港澳科技合作计划项目。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1.项目牵头申报单位不得有到期未验收的省科技计划项目。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2.项目负责人不得有到期未验收的省科技计划项目。项目负责人同期主持的同类型省科技计划项目数原则上不超过1项，在项目结束时年龄原则上不超过60周岁。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申报单位为企业的，项目结束时负责人年龄可放宽至65周岁。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项目牵头申报单位、项目负责人和课题组成员不得是失信被执行人，不得是列入项目管理资信“黑名单”且取消申报资格处罚时限未到期。项目申报单位及项目负责人应保证所提供申报项目信息的真实性，并对信息虚假导致的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4.项目名称应规范为“*****闽台/港/澳科技合作基地”（选择主要合作地区之一）。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项目管理系统中提交闽台港澳科技合作基地建设实施方案；独立法人资质证书（高校、科研院所法人证书、企业法人营业执照）复印件；与台港澳有关机构签署的主要合作文件（包括战略合作备忘录或科技合作协议、产学研合作协议、项目合作书、技术引进协议等）；承担的各类科技合作计划任务书复印件；申报单位为企业的应出具2020年度投入科研费用占主营业务收入2.5%以上的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项目建设期不超过3年，建设经费自筹，项目立项后，将对承担单位予以授牌。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其他有关证明材料。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支持方式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1.对基地承担单位申报省科技计划对外合作项目的，同等条件下，予以优先支持;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2.对基地承担单位申报国家重点研发计划项目的，同等条件下，予以优先推荐;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3.支持申报创建国家级科技创新平台;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4.协调省级行业主管部门、设区市科技主管部门支持合作基地建设和发展;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5.建设期满，将对基地项目开展建设成效评估，评估合格的基地后续纳入省科技创新平台体系管理。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 五、申报程序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项目申报截止时间为2021年9月30日、推荐截止时间为2021年10月20日。申报单位注册登录福建省科技计划项目管理信息系统（http://xmgl.kjt.fujian.gov.cn )——申报管理——增加项目申请书——选择对应指南代码及项目申请书——填报《福建省科技创新平台建设计划项目申请书》——上传附件（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闽台港澳科技合作基地建设实施方案、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独立法人资格证书、合作协议等）。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推荐单位在“项目推荐流程”办理内部审核，对申请材料的完整性和真实性进行审查核实后在线推荐项目。通过推荐单位审查的项目，由申报单位通过项目管理系统打印纸质《福建省科技创新平台建设计划项目申请书》并逐级签章。推荐单位将项目申请书及相关附件纸质材料一式2份寄送省科技厅对外合作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22"/>
        </w:pBd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、申报代码表</w:t>
      </w:r>
    </w:p>
    <w:tbl>
      <w:tblPr>
        <w:tblStyle w:val="7"/>
        <w:tblpPr w:vertAnchor="text"/>
        <w:tblW w:w="8412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518"/>
        <w:gridCol w:w="1896"/>
        <w:gridCol w:w="2200"/>
        <w:gridCol w:w="13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业务处室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计划类别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优先主题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472" w:type="dxa"/>
            <w:vMerge w:val="restart"/>
            <w:tcBorders>
              <w:top w:val="single" w:color="auto" w:sz="0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对外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合作处</w:t>
            </w:r>
          </w:p>
        </w:tc>
        <w:tc>
          <w:tcPr>
            <w:tcW w:w="1518" w:type="dxa"/>
            <w:vMerge w:val="restart"/>
            <w:tcBorders>
              <w:top w:val="single" w:color="auto" w:sz="0" w:space="0"/>
              <w:left w:val="single" w:color="auto" w:sz="0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科技创新平台建设计划</w:t>
            </w:r>
          </w:p>
        </w:tc>
        <w:tc>
          <w:tcPr>
            <w:tcW w:w="1896" w:type="dxa"/>
            <w:vMerge w:val="restart"/>
            <w:tcBorders>
              <w:top w:val="single" w:color="auto" w:sz="0" w:space="0"/>
              <w:left w:val="single" w:color="auto" w:sz="0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科技平台建设</w:t>
            </w:r>
          </w:p>
        </w:tc>
        <w:tc>
          <w:tcPr>
            <w:tcW w:w="2200" w:type="dxa"/>
            <w:vMerge w:val="restart"/>
            <w:tcBorders>
              <w:top w:val="single" w:color="auto" w:sz="0" w:space="0"/>
              <w:left w:val="single" w:color="auto" w:sz="0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闽台港澳科技合作基地</w:t>
            </w:r>
          </w:p>
        </w:tc>
        <w:tc>
          <w:tcPr>
            <w:tcW w:w="1326" w:type="dxa"/>
            <w:tcBorders>
              <w:top w:val="nil"/>
              <w:left w:val="thinThickThinMediumGap" w:color="auto" w:sz="0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2021I2301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0" w:space="0"/>
              <w:bottom w:val="in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326" w:type="dxa"/>
            <w:tcBorders>
              <w:top w:val="nil"/>
              <w:left w:val="thinThickThinMediumGap" w:color="auto" w:sz="0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宋体" w:eastAsia="黑体"/>
          <w:sz w:val="32"/>
          <w:szCs w:val="32"/>
          <w:lang w:eastAsia="zh-CN"/>
        </w:rPr>
        <w:t>七</w:t>
      </w:r>
      <w:r>
        <w:rPr>
          <w:rFonts w:hint="eastAsia" w:ascii="黑体" w:hAnsi="宋体" w:eastAsia="黑体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福建省科技厅对外合作处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0591-</w:t>
      </w:r>
      <w:r>
        <w:rPr>
          <w:rFonts w:hint="eastAsia" w:ascii="仿宋_GB2312" w:hAnsi="仿宋_GB2312" w:eastAsia="仿宋_GB2312" w:cs="仿宋_GB2312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882587  87866133  </w:t>
      </w:r>
    </w:p>
    <w:p>
      <w:pPr>
        <w:pStyle w:val="2"/>
        <w:ind w:left="0" w:leftChars="0" w:firstLine="0" w:firstLineChars="0"/>
        <w:rPr>
          <w:rFonts w:hint="eastAsia"/>
          <w:lang w:val="en-US"/>
        </w:rPr>
      </w:pPr>
    </w:p>
    <w:p>
      <w:pPr>
        <w:pStyle w:val="6"/>
        <w:shd w:val="clear" w:color="auto" w:fill="FFFFFF"/>
        <w:spacing w:line="360" w:lineRule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附件：闽台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港澳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科技合作基地建设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（编写提纲）</w:t>
      </w:r>
    </w:p>
    <w:p>
      <w:pPr>
        <w:pStyle w:val="6"/>
        <w:shd w:val="clear" w:color="auto" w:fill="FFFFFF"/>
        <w:spacing w:line="360" w:lineRule="auto"/>
        <w:rPr>
          <w:rFonts w:hint="eastAsia" w:ascii="仿宋" w:hAnsi="仿宋" w:eastAsia="仿宋" w:cs="Arial"/>
          <w:color w:val="000000"/>
          <w:sz w:val="32"/>
          <w:szCs w:val="32"/>
        </w:rPr>
      </w:pPr>
    </w:p>
    <w:p>
      <w:pPr>
        <w:shd w:val="clear" w:color="auto" w:fill="FFFFFF"/>
        <w:wordWrap w:val="0"/>
        <w:spacing w:line="580" w:lineRule="exact"/>
        <w:ind w:firstLine="640" w:firstLineChars="200"/>
        <w:jc w:val="center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福建省科学技术厅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shd w:val="clear" w:color="auto" w:fill="FFFFFF"/>
        <w:wordWrap w:val="0"/>
        <w:spacing w:line="580" w:lineRule="exact"/>
        <w:ind w:firstLine="640" w:firstLineChars="200"/>
        <w:jc w:val="center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2021年8月1</w:t>
      </w:r>
      <w:r>
        <w:rPr>
          <w:rFonts w:hint="default" w:ascii="仿宋_GB2312" w:hAnsi="仿宋_GB2312" w:cs="仿宋_GB2312"/>
          <w:color w:val="00000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bookmarkEnd w:id="4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lang w:val="en" w:eastAsia="zh-CN"/>
        </w:rPr>
      </w:pPr>
      <w:r>
        <w:rPr>
          <w:rFonts w:hint="eastAsia" w:ascii="方正仿宋_GBK" w:hAnsi="方正仿宋_GBK" w:eastAsia="方正仿宋_GBK" w:cs="方正仿宋_GBK"/>
          <w:lang w:val="en" w:eastAsia="zh-CN"/>
        </w:rPr>
        <w:t>(此件主动公开)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</w:p>
    <w:p>
      <w:pPr>
        <w:widowControl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闽台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港澳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科技合作基地建设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实施方案</w:t>
      </w:r>
    </w:p>
    <w:p>
      <w:pPr>
        <w:widowControl/>
        <w:snapToGrid w:val="0"/>
        <w:spacing w:line="300" w:lineRule="auto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（编写提纲）</w:t>
      </w:r>
    </w:p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一、基地的背景及建设的必要性</w:t>
      </w:r>
    </w:p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二、基地发展目标</w:t>
      </w:r>
    </w:p>
    <w:p>
      <w:pPr>
        <w:widowControl/>
        <w:snapToGrid w:val="0"/>
        <w:spacing w:line="300" w:lineRule="auto"/>
        <w:ind w:left="160" w:leftChars="50"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1.发展定位（指建成什么类型、哪个领域的合作基地；该领域行业发展现状及前景分析）</w:t>
      </w:r>
    </w:p>
    <w:p>
      <w:pPr>
        <w:widowControl/>
        <w:snapToGrid w:val="0"/>
        <w:spacing w:line="300" w:lineRule="auto"/>
        <w:ind w:left="160" w:leftChars="50"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2.总体目标（指三年建设期完成后实现的目标，主要指基地在研发平台建设、技术引进落地产业化等方面的目标，合作带来的产业或行业带动示范作用以及推动产业集群建设的目标）</w:t>
      </w:r>
    </w:p>
    <w:p>
      <w:pPr>
        <w:widowControl/>
        <w:snapToGrid w:val="0"/>
        <w:spacing w:line="300" w:lineRule="auto"/>
        <w:ind w:firstLine="800" w:firstLineChars="25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3.年度目标（三年建设期内每年年度目标）</w:t>
      </w:r>
    </w:p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三、实现目标的条件及主要措施（包括：管理机构、专业队伍、管理制度建设情况；资金、技术等方面已具备的基本条件；如何实现基地建设目标的措施等等）</w:t>
      </w:r>
    </w:p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四、基地建设主要内容以及主要实施步骤</w:t>
      </w:r>
    </w:p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五、自筹经费预算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9420860</wp:posOffset>
                </wp:positionV>
                <wp:extent cx="561022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41.8pt;height:0pt;width:441.75pt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38nj9gAAAALAQAADwAAAAAAAAABACAAAAAiAAAAZHJzL2Rvd25yZXYueG1sUEsB&#10;AhQAFAAAAAgAh07iQMCx67r1AQAA5Q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ge">
                  <wp:posOffset>9020175</wp:posOffset>
                </wp:positionV>
                <wp:extent cx="5617845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10.25pt;height:0pt;width:442.35pt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mN4D2QAAAAwBAAAPAAAAAAAAAAEAIAAAACIAAABkcnMvZG93bnJldi54bWxQ&#10;SwECFAAUAAAACACHTuJAt0dtSvYBAADlAwAADgAAAAAAAAABACAAAAAo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-31115</wp:posOffset>
                </wp:positionH>
                <wp:positionV relativeFrom="page">
                  <wp:posOffset>9060180</wp:posOffset>
                </wp:positionV>
                <wp:extent cx="5894705" cy="3962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福建省科学技术厅办公室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2021年8月1</w:t>
                            </w:r>
                            <w:r>
                              <w:rPr>
                                <w:rFonts w:hint="default" w:ascii="仿宋_GB2312" w:hAnsi="仿宋_GB2312" w:cs="仿宋_GB2312"/>
                                <w:color w:val="000000"/>
                                <w:sz w:val="32"/>
                                <w:szCs w:val="32"/>
                                <w:lang w:val="en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713.4pt;height:31.2pt;width:464.15pt;mso-position-horizontal-relative:margin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rgv3g2QAAAAwBAAAPAAAAAAAAAAEAIAAAACIAAABkcnMvZG93bnJldi54bWxQ&#10;SwECFAAUAAAACACHTuJA4BtFpL0BAABy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20" w:firstLineChars="100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福建省科学技术厅办公室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>2021年8月1</w:t>
                      </w:r>
                      <w:r>
                        <w:rPr>
                          <w:rFonts w:hint="default" w:ascii="仿宋_GB2312" w:hAnsi="仿宋_GB2312" w:cs="仿宋_GB2312"/>
                          <w:color w:val="000000"/>
                          <w:sz w:val="32"/>
                          <w:szCs w:val="32"/>
                          <w:lang w:val="en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/>
                          <w:lang w:eastAsia="zh-CN"/>
                        </w:rPr>
                        <w:t>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531" w:left="1531" w:header="851" w:footer="1418" w:gutter="0"/>
      <w:pgNumType w:fmt="numberInDash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</w:rPr>
    </w:pP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2E3C1"/>
    <w:multiLevelType w:val="singleLevel"/>
    <w:tmpl w:val="60E2E3C1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60FF70CC"/>
    <w:multiLevelType w:val="singleLevel"/>
    <w:tmpl w:val="60FF70C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6FA5"/>
    <w:rsid w:val="03081830"/>
    <w:rsid w:val="0CB21492"/>
    <w:rsid w:val="0DA10D87"/>
    <w:rsid w:val="16121EA6"/>
    <w:rsid w:val="1E31185C"/>
    <w:rsid w:val="1F5E7A1A"/>
    <w:rsid w:val="37B20166"/>
    <w:rsid w:val="384B789B"/>
    <w:rsid w:val="388E6C80"/>
    <w:rsid w:val="3E843220"/>
    <w:rsid w:val="48676643"/>
    <w:rsid w:val="4EBE2689"/>
    <w:rsid w:val="58AD6188"/>
    <w:rsid w:val="65C958D3"/>
    <w:rsid w:val="6B770036"/>
    <w:rsid w:val="6BB46FA5"/>
    <w:rsid w:val="6E09583A"/>
    <w:rsid w:val="777D47CF"/>
    <w:rsid w:val="79361767"/>
    <w:rsid w:val="796671E3"/>
    <w:rsid w:val="7ADFAC3A"/>
    <w:rsid w:val="7C7A2F3E"/>
    <w:rsid w:val="7EF62ECD"/>
    <w:rsid w:val="7FFD9C49"/>
    <w:rsid w:val="E59C8CD5"/>
    <w:rsid w:val="F975EB9D"/>
    <w:rsid w:val="FD87352C"/>
    <w:rsid w:val="FDFDBCF8"/>
    <w:rsid w:val="FECDD668"/>
    <w:rsid w:val="FFD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Date"/>
    <w:basedOn w:val="1"/>
    <w:next w:val="1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2020-12-24T07:17:00Z</dcterms:created>
  <dc:creator>福建省科技厅</dc:creator>
  <cp:lastModifiedBy>xxjs</cp:lastModifiedBy>
  <cp:lastPrinted>2021-08-14T00:39:00Z</cp:lastPrinted>
  <dcterms:modified xsi:type="dcterms:W3CDTF">2021-08-19T07:53:56Z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ReadHeadColor">
    <vt:i4>255</vt:i4>
  </property>
  <property fmtid="{D5CDD505-2E9C-101B-9397-08002B2CF9AE}" pid="4" name="ICV">
    <vt:lpwstr>0933289AB8B24F1CAA552AE084074256</vt:lpwstr>
  </property>
</Properties>
</file>